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郏县202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年省</w:t>
      </w:r>
      <w:r>
        <w:rPr>
          <w:rFonts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级财政衔接资金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分配情况公告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公示</w:t>
      </w:r>
    </w:p>
    <w:p>
      <w:pPr>
        <w:autoSpaceDN w:val="0"/>
        <w:spacing w:line="560" w:lineRule="exact"/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6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222222"/>
          <w:sz w:val="28"/>
          <w:szCs w:val="28"/>
          <w:lang w:val="en-US" w:eastAsia="zh-CN"/>
        </w:rPr>
        <w:t>2022年12月15日，河南省财政厅、河南省乡村振兴局《关于提前下达 2023 年省级财政衔接推进乡村振兴补助资金(巩固拓展脱贫攻坚成果和乡村振兴任务)预算的通知》（</w:t>
      </w:r>
      <w:r>
        <w:rPr>
          <w:rFonts w:hint="eastAsia" w:ascii="仿宋" w:hAnsi="仿宋" w:eastAsia="仿宋" w:cs="仿宋"/>
          <w:color w:val="222222"/>
          <w:sz w:val="28"/>
          <w:szCs w:val="28"/>
          <w:lang w:eastAsia="zh-CN"/>
        </w:rPr>
        <w:t>豫财农综</w:t>
      </w:r>
      <w:r>
        <w:rPr>
          <w:rFonts w:hint="eastAsia" w:ascii="仿宋" w:hAnsi="仿宋" w:eastAsia="仿宋" w:cs="仿宋"/>
          <w:color w:val="222222"/>
          <w:sz w:val="28"/>
          <w:szCs w:val="28"/>
          <w:lang w:val="en-US" w:eastAsia="zh-CN"/>
        </w:rPr>
        <w:t>〔2022〕35</w:t>
      </w:r>
      <w:r>
        <w:rPr>
          <w:rFonts w:hint="eastAsia" w:ascii="仿宋" w:hAnsi="仿宋" w:eastAsia="仿宋" w:cs="仿宋"/>
          <w:color w:val="222222"/>
          <w:sz w:val="28"/>
          <w:szCs w:val="28"/>
        </w:rPr>
        <w:t>号</w:t>
      </w:r>
      <w:r>
        <w:rPr>
          <w:rFonts w:hint="eastAsia" w:ascii="仿宋" w:hAnsi="仿宋" w:eastAsia="仿宋" w:cs="仿宋"/>
          <w:color w:val="222222"/>
          <w:sz w:val="28"/>
          <w:szCs w:val="28"/>
          <w:lang w:val="en-US" w:eastAsia="zh-CN"/>
        </w:rPr>
        <w:t>）下达我县省级财政推进乡村振兴补助资金（巩固脱贫攻坚成果和乡村振兴任务）1343万元</w:t>
      </w:r>
      <w:r>
        <w:rPr>
          <w:rFonts w:hint="eastAsia" w:ascii="仿宋" w:hAnsi="仿宋" w:eastAsia="仿宋" w:cs="仿宋"/>
          <w:color w:val="222222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根据《河南省财政衔接推进乡村振兴补助资金管理办法》文件要求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ascii="仿宋" w:hAnsi="仿宋" w:eastAsia="仿宋" w:cs="仿宋"/>
          <w:color w:val="222222"/>
          <w:sz w:val="28"/>
          <w:szCs w:val="28"/>
        </w:rPr>
        <w:t>为加强对</w:t>
      </w:r>
      <w:r>
        <w:rPr>
          <w:rFonts w:hint="eastAsia" w:ascii="仿宋" w:hAnsi="仿宋" w:eastAsia="仿宋" w:cs="仿宋"/>
          <w:color w:val="222222"/>
          <w:sz w:val="28"/>
          <w:szCs w:val="28"/>
        </w:rPr>
        <w:t>衔接</w:t>
      </w:r>
      <w:r>
        <w:rPr>
          <w:rFonts w:ascii="仿宋" w:hAnsi="仿宋" w:eastAsia="仿宋" w:cs="仿宋"/>
          <w:color w:val="222222"/>
          <w:sz w:val="28"/>
          <w:szCs w:val="28"/>
        </w:rPr>
        <w:t>资金的管理和监督，提高资金使用透明度，切实维护群众的利益</w:t>
      </w:r>
      <w:r>
        <w:rPr>
          <w:rFonts w:hint="eastAsia" w:ascii="仿宋" w:hAnsi="仿宋" w:eastAsia="仿宋" w:cs="仿宋"/>
          <w:color w:val="222222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结合我</w:t>
      </w:r>
      <w:r>
        <w:rPr>
          <w:rFonts w:ascii="仿宋" w:hAnsi="仿宋" w:eastAsia="仿宋" w:cs="仿宋"/>
          <w:sz w:val="28"/>
          <w:szCs w:val="28"/>
        </w:rPr>
        <w:t>县实际，</w:t>
      </w:r>
      <w:r>
        <w:rPr>
          <w:rFonts w:hint="eastAsia" w:ascii="仿宋" w:hAnsi="仿宋" w:eastAsia="仿宋" w:cs="仿宋"/>
          <w:sz w:val="28"/>
          <w:szCs w:val="28"/>
        </w:rPr>
        <w:t>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将资金分配使用情况公告</w:t>
      </w:r>
      <w:r>
        <w:rPr>
          <w:rFonts w:hint="eastAsia" w:ascii="仿宋" w:hAnsi="仿宋" w:eastAsia="仿宋" w:cs="仿宋"/>
          <w:sz w:val="28"/>
          <w:szCs w:val="28"/>
        </w:rPr>
        <w:t>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示</w:t>
      </w:r>
      <w:r>
        <w:rPr>
          <w:rFonts w:hint="eastAsia" w:ascii="仿宋" w:hAnsi="仿宋" w:eastAsia="仿宋" w:cs="仿宋"/>
          <w:sz w:val="28"/>
          <w:szCs w:val="28"/>
        </w:rPr>
        <w:t>如下：</w:t>
      </w:r>
    </w:p>
    <w:p>
      <w:pPr>
        <w:tabs>
          <w:tab w:val="left" w:pos="238"/>
        </w:tabs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一、资金来源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省级</w:t>
      </w:r>
      <w:r>
        <w:rPr>
          <w:rFonts w:ascii="仿宋" w:hAnsi="仿宋" w:eastAsia="仿宋" w:cs="仿宋"/>
          <w:color w:val="auto"/>
          <w:sz w:val="28"/>
          <w:szCs w:val="28"/>
        </w:rPr>
        <w:t>财政衔接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资金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1343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万元。</w:t>
      </w:r>
    </w:p>
    <w:p>
      <w:pPr>
        <w:spacing w:line="600" w:lineRule="exact"/>
        <w:ind w:firstLine="562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分配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原则</w:t>
      </w:r>
    </w:p>
    <w:p>
      <w:pPr>
        <w:tabs>
          <w:tab w:val="left" w:pos="238"/>
        </w:tabs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1.围绕巩固拓展</w:t>
      </w:r>
      <w:r>
        <w:rPr>
          <w:rFonts w:ascii="仿宋" w:hAnsi="仿宋" w:eastAsia="仿宋" w:cs="仿宋"/>
          <w:sz w:val="28"/>
          <w:szCs w:val="28"/>
        </w:rPr>
        <w:t>脱贫攻坚成果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衔接推进乡村振兴</w:t>
      </w:r>
      <w:r>
        <w:rPr>
          <w:rFonts w:hint="eastAsia" w:ascii="仿宋" w:hAnsi="仿宋" w:eastAsia="仿宋" w:cs="仿宋"/>
          <w:sz w:val="28"/>
          <w:szCs w:val="28"/>
        </w:rPr>
        <w:t>目标任务。</w:t>
      </w:r>
    </w:p>
    <w:p>
      <w:pPr>
        <w:tabs>
          <w:tab w:val="left" w:pos="238"/>
        </w:tabs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2.聚焦</w:t>
      </w:r>
      <w:r>
        <w:rPr>
          <w:rFonts w:ascii="仿宋" w:hAnsi="仿宋" w:eastAsia="仿宋" w:cs="仿宋"/>
          <w:sz w:val="28"/>
          <w:szCs w:val="28"/>
        </w:rPr>
        <w:t>产</w:t>
      </w:r>
      <w:r>
        <w:rPr>
          <w:rFonts w:hint="eastAsia" w:ascii="仿宋" w:hAnsi="仿宋" w:eastAsia="仿宋" w:cs="仿宋"/>
          <w:sz w:val="28"/>
          <w:szCs w:val="28"/>
        </w:rPr>
        <w:t>业</w:t>
      </w:r>
      <w:r>
        <w:rPr>
          <w:rFonts w:ascii="仿宋" w:hAnsi="仿宋" w:eastAsia="仿宋" w:cs="仿宋"/>
          <w:sz w:val="28"/>
          <w:szCs w:val="28"/>
        </w:rPr>
        <w:t>发展与基础设施短板。</w:t>
      </w:r>
    </w:p>
    <w:p>
      <w:pPr>
        <w:tabs>
          <w:tab w:val="left" w:pos="238"/>
        </w:tabs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3、聚焦脱贫户和监测对象需求。</w:t>
      </w:r>
    </w:p>
    <w:p>
      <w:pPr>
        <w:tabs>
          <w:tab w:val="left" w:pos="238"/>
        </w:tabs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资金分配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情况表</w:t>
      </w:r>
    </w:p>
    <w:tbl>
      <w:tblPr>
        <w:tblStyle w:val="2"/>
        <w:tblW w:w="9355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1386"/>
        <w:gridCol w:w="1970"/>
        <w:gridCol w:w="1611"/>
        <w:gridCol w:w="1234"/>
        <w:gridCol w:w="10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355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郏县202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财政衔接资金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分配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建设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地点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建设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内容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投资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规模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责任单位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备注</w:t>
            </w:r>
          </w:p>
        </w:tc>
      </w:tr>
      <w:tr>
        <w:trPr>
          <w:trHeight w:val="145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2023年郏县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薛店镇靳窑村</w:t>
            </w: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烟叶电能烘烤房项目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薛店镇张武楼村、吴村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建烟叶电能烘烤房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座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83.43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郏县乡村振兴局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2023年郏县渣园乡马圪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马圪垯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村烟叶电能烘烤房项目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渣元乡二十里铺村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建烟叶电能烘烤房30座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249.9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郏县乡村振兴局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2023年郏县安良镇狮东村村烟叶电能烘烤房项目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安良镇高垌村、狮东村、王楼村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建烟叶电能烘烤房30座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168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郏县乡村振兴局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2023年郏县黄道镇前湾村烟叶电能烘烤房项目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黄道镇王英沟村、前谢湾村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建烟叶电能烘烤房20座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167.85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郏县乡村振兴局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2023年郏县堂街镇孟庄村烟叶电能烘烤房项目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堂街镇石桥店村、孟庄村、刘庄村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建烟叶电能烘烤房30座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159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郏县乡村振兴局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2023年郏县长桥镇白庄村烟叶电能烘烤房项目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长桥镇白庄村、渔西村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建烟叶电能烘烤房20座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168.35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郏县乡村振兴局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2023年郏县（第一批）公益岗项目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郏县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为符合条件的脱贫户及监测对象提供公益岗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139.78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郏县乡村振兴局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2023年郏县（第一批）小额信贷贴息项目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郏县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贴息补助1146户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118.73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郏县乡村振兴局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2023年郏县（第一批）职业教育补助项目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郏县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职业教育补助443人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66.45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郏县乡村振兴局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2023年郏县（第一批）短期技能培训项目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郏县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短期技能培训补助117人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21.51</w:t>
            </w:r>
            <w:bookmarkStart w:id="0" w:name="_GoBack"/>
            <w:bookmarkEnd w:id="0"/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郏县乡村振兴局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合    计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1343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tabs>
          <w:tab w:val="left" w:pos="238"/>
        </w:tabs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监督电话：</w:t>
      </w:r>
      <w:r>
        <w:rPr>
          <w:rFonts w:hint="eastAsia" w:ascii="仿宋" w:hAnsi="仿宋" w:eastAsia="仿宋" w:cs="仿宋"/>
          <w:sz w:val="28"/>
          <w:szCs w:val="28"/>
        </w:rPr>
        <w:t>郏县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财政</w:t>
      </w:r>
      <w:r>
        <w:rPr>
          <w:rFonts w:ascii="仿宋" w:hAnsi="仿宋" w:eastAsia="仿宋" w:cs="仿宋"/>
          <w:sz w:val="28"/>
          <w:szCs w:val="28"/>
        </w:rPr>
        <w:t>局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0375-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5152821</w:t>
      </w:r>
    </w:p>
    <w:p>
      <w:pPr>
        <w:tabs>
          <w:tab w:val="left" w:pos="238"/>
        </w:tabs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NGQ3OWFlNTk0ZDM1MzZhM2UxMzk4OTFlMThjNGYifQ=="/>
  </w:docVars>
  <w:rsids>
    <w:rsidRoot w:val="00172A27"/>
    <w:rsid w:val="00053123"/>
    <w:rsid w:val="000911E7"/>
    <w:rsid w:val="00172A27"/>
    <w:rsid w:val="00184D57"/>
    <w:rsid w:val="002A596D"/>
    <w:rsid w:val="002A7AD8"/>
    <w:rsid w:val="00353D75"/>
    <w:rsid w:val="00445F5E"/>
    <w:rsid w:val="00446A38"/>
    <w:rsid w:val="0047200E"/>
    <w:rsid w:val="00540ECB"/>
    <w:rsid w:val="00581BE1"/>
    <w:rsid w:val="006A1CD8"/>
    <w:rsid w:val="006F3DFD"/>
    <w:rsid w:val="006F6FDC"/>
    <w:rsid w:val="00747906"/>
    <w:rsid w:val="007D05DD"/>
    <w:rsid w:val="00823D9F"/>
    <w:rsid w:val="00882B3C"/>
    <w:rsid w:val="008A32A5"/>
    <w:rsid w:val="008B723B"/>
    <w:rsid w:val="00916AF0"/>
    <w:rsid w:val="00A4765D"/>
    <w:rsid w:val="00AC55F2"/>
    <w:rsid w:val="00B10AD4"/>
    <w:rsid w:val="00B1124D"/>
    <w:rsid w:val="00B77E49"/>
    <w:rsid w:val="00BD124D"/>
    <w:rsid w:val="00C8650D"/>
    <w:rsid w:val="00D621A7"/>
    <w:rsid w:val="00D9016A"/>
    <w:rsid w:val="00E35850"/>
    <w:rsid w:val="00E470A9"/>
    <w:rsid w:val="00EC52E8"/>
    <w:rsid w:val="00F060E0"/>
    <w:rsid w:val="00F762CF"/>
    <w:rsid w:val="00FC4FA6"/>
    <w:rsid w:val="02095C5D"/>
    <w:rsid w:val="064E2B5D"/>
    <w:rsid w:val="073E3CA4"/>
    <w:rsid w:val="079B0C7B"/>
    <w:rsid w:val="08DD2800"/>
    <w:rsid w:val="0A602BB4"/>
    <w:rsid w:val="0B3D6D73"/>
    <w:rsid w:val="0C5B26CB"/>
    <w:rsid w:val="0CFE0428"/>
    <w:rsid w:val="0F767CCB"/>
    <w:rsid w:val="0FEC5678"/>
    <w:rsid w:val="1070001E"/>
    <w:rsid w:val="118A0827"/>
    <w:rsid w:val="12CF2EE4"/>
    <w:rsid w:val="13735A6A"/>
    <w:rsid w:val="169141ED"/>
    <w:rsid w:val="18D53CBD"/>
    <w:rsid w:val="19185113"/>
    <w:rsid w:val="1B5A7D2C"/>
    <w:rsid w:val="1C053ADC"/>
    <w:rsid w:val="1DB87A03"/>
    <w:rsid w:val="1F551F63"/>
    <w:rsid w:val="1F646642"/>
    <w:rsid w:val="20B30243"/>
    <w:rsid w:val="219D739C"/>
    <w:rsid w:val="22242EB4"/>
    <w:rsid w:val="22D14696"/>
    <w:rsid w:val="22DB76A2"/>
    <w:rsid w:val="22F21BED"/>
    <w:rsid w:val="24165293"/>
    <w:rsid w:val="24737B22"/>
    <w:rsid w:val="257D2724"/>
    <w:rsid w:val="2776462B"/>
    <w:rsid w:val="279E51C1"/>
    <w:rsid w:val="28225F40"/>
    <w:rsid w:val="29062C33"/>
    <w:rsid w:val="291637E7"/>
    <w:rsid w:val="2929792A"/>
    <w:rsid w:val="294C6969"/>
    <w:rsid w:val="2B683A8E"/>
    <w:rsid w:val="30005D68"/>
    <w:rsid w:val="305210D8"/>
    <w:rsid w:val="319A4A2F"/>
    <w:rsid w:val="352C0835"/>
    <w:rsid w:val="36C401E2"/>
    <w:rsid w:val="36D7060C"/>
    <w:rsid w:val="399A4ABA"/>
    <w:rsid w:val="39BF1512"/>
    <w:rsid w:val="3D620AC3"/>
    <w:rsid w:val="40B07CF1"/>
    <w:rsid w:val="427C352F"/>
    <w:rsid w:val="43B86B75"/>
    <w:rsid w:val="45C66D24"/>
    <w:rsid w:val="47EF2755"/>
    <w:rsid w:val="4AF96ECA"/>
    <w:rsid w:val="4C631A57"/>
    <w:rsid w:val="4CA6215F"/>
    <w:rsid w:val="4D4B1AAF"/>
    <w:rsid w:val="4D8D794D"/>
    <w:rsid w:val="51DD5F15"/>
    <w:rsid w:val="52C714D6"/>
    <w:rsid w:val="535E4A6A"/>
    <w:rsid w:val="53DF6A36"/>
    <w:rsid w:val="540B1A18"/>
    <w:rsid w:val="548263D9"/>
    <w:rsid w:val="5520049D"/>
    <w:rsid w:val="578432D7"/>
    <w:rsid w:val="5A305CF2"/>
    <w:rsid w:val="5B6E2428"/>
    <w:rsid w:val="5B8723D1"/>
    <w:rsid w:val="5C093BC0"/>
    <w:rsid w:val="5CC97D50"/>
    <w:rsid w:val="5EBA14C7"/>
    <w:rsid w:val="5F3A36B8"/>
    <w:rsid w:val="61182779"/>
    <w:rsid w:val="61D41C02"/>
    <w:rsid w:val="61F91B8C"/>
    <w:rsid w:val="62B778D1"/>
    <w:rsid w:val="67F148D1"/>
    <w:rsid w:val="6B153AC7"/>
    <w:rsid w:val="6B95405A"/>
    <w:rsid w:val="6F0722C9"/>
    <w:rsid w:val="70216A27"/>
    <w:rsid w:val="708C262F"/>
    <w:rsid w:val="70CC22EA"/>
    <w:rsid w:val="71B64A5D"/>
    <w:rsid w:val="71D7416B"/>
    <w:rsid w:val="71F97FDE"/>
    <w:rsid w:val="753E45FF"/>
    <w:rsid w:val="754A37CA"/>
    <w:rsid w:val="75EA13AB"/>
    <w:rsid w:val="76524000"/>
    <w:rsid w:val="765651C9"/>
    <w:rsid w:val="770924AB"/>
    <w:rsid w:val="77D3507B"/>
    <w:rsid w:val="78E81FD9"/>
    <w:rsid w:val="790736CB"/>
    <w:rsid w:val="79D9781F"/>
    <w:rsid w:val="7B8F7C99"/>
    <w:rsid w:val="7B974F32"/>
    <w:rsid w:val="7BDA3AA8"/>
    <w:rsid w:val="7D27267C"/>
    <w:rsid w:val="7FFD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777</Words>
  <Characters>907</Characters>
  <Lines>10</Lines>
  <Paragraphs>2</Paragraphs>
  <TotalTime>2</TotalTime>
  <ScaleCrop>false</ScaleCrop>
  <LinksUpToDate>false</LinksUpToDate>
  <CharactersWithSpaces>952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2017-11-28T04:28:00Z</dcterms:created>
  <dc:creator>风</dc:creator>
  <cp:lastModifiedBy>Administrator</cp:lastModifiedBy>
  <cp:lastPrinted>2018-06-12T07:52:00Z</cp:lastPrinted>
  <dcterms:modified xsi:type="dcterms:W3CDTF">2023-07-18T09:24:23Z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3E1FDB7330674FD88014525863E00108_13</vt:lpwstr>
  </property>
</Properties>
</file>