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举借政府债务</w:t>
      </w:r>
      <w:r>
        <w:rPr>
          <w:rFonts w:hint="eastAsia" w:ascii="黑体" w:hAnsi="黑体" w:eastAsia="黑体" w:cs="黑体"/>
          <w:sz w:val="44"/>
          <w:szCs w:val="44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郏县地方政府债务全部归属县本级管理。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一、2021年债务情况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（一）2021年政府债务限额及余额情况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2021年末，河南省财政厅核定我县政府债务限额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预算数326067万元，其中：一般债务限额83686万元，专项债务限额242381万元。经县人大常委会批准，2021年全县政府债务限额326067万元，其中：一般债务限额83686万元，专项债务限额242381万元。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截至2021年末，全县地方政府债务余额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294582万元，其中：一般债务83366万元，专项债务211216万元）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（二）2021年政府债券发行及还本付息情况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2021年，全县共收到省厅转贷的政府债券95400万元，其中：一般债券12500万元（再融资2700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万元，新增9800万元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），专项债券82900万元（再融资5700万元，新增77200万元）。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2021年，全县政府债券还本付息17626万元（还本10175万元，付息7451万元），其中：一般债券还本付息8642亿元（还本5915万元，付息2727万元），专项债券还本付息8984万元（还本4260万元，付息4724万元）。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（三）2021年新增政府债券资金情况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全县共收到省厅转贷的政府债券95400万元，分别是：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1.再融资债券资金8400万元，其中：一般债券2700万元，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专项债券5700万元，全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部用于偿还以前年度发行2021年到期的政府债券本金。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2.新增债券资金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87000万元，其中：一般债券9800万元，专项债券预算数77200万元，分别用于：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（1）郏县义务教育发展基本均衡县创建项目2300万元；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（2）郏县水系连通及农村水系综合整治一期工程1000万元；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（3）郏县凤翔大道西延（西环路至渣园乡迎宾牌坊）加宽改造工程1000万元；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（4）S233焦桐线郏县渣园至宝丰周庄段改建工程1000万元；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（5）郏县北汝河生态湿地建设工程2000万元；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（6）郏县龙山大道景观改造工程1500万元；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（7）郏县疾控中心用房建设及配套设施项目1000万元；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（8）郏县农村饮水安全巩固提升项目10000万元；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（9）郏县农业水价综合改革节水增效项目6000万元；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（10）郏县红牛产业园及育种繁育提升项目2000万元；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（11）郏县仓储冷链物流设施体系建设项目13500万元；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（12）房产事务服务中心棚户区改造项目45700万元，其中：经二路东城市棚户区改造项目二期（友谊路安置区）42200万元、东西大街城市棚户区改造项目二期（南大街A安置区）3500万元。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二、2022年债务情况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（一）2022年政府债务限额、余额及新增政府债券情况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目前，我县2022年政府债务限额、余额及新增政府债券数据省财政厅尚未批复，待省批复后予以公开。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（二）2022年政府债券还本付息预算数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，全县政府债券还本付息预算数27002万元（还本16944万元，付息10058万元），其中：一般债券还本付息预算数16345亿元（还本13344万元，付息3001万元），专项债券还本付息预算数10657万元（还本3600万元，付息7057万元）。</w:t>
      </w:r>
    </w:p>
    <w:sectPr>
      <w:pgSz w:w="11906" w:h="16838"/>
      <w:pgMar w:top="986" w:right="1463" w:bottom="986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M4ZWM3Y2FlNmI5OGY2NDM5NGRjOWM5Y2ZiNmE0NTUifQ=="/>
  </w:docVars>
  <w:rsids>
    <w:rsidRoot w:val="00000000"/>
    <w:rsid w:val="06F51A39"/>
    <w:rsid w:val="102226BE"/>
    <w:rsid w:val="15676924"/>
    <w:rsid w:val="1F9975C9"/>
    <w:rsid w:val="25315FE0"/>
    <w:rsid w:val="2F505D9A"/>
    <w:rsid w:val="4B920BD1"/>
    <w:rsid w:val="54476BEA"/>
    <w:rsid w:val="60CA46D4"/>
    <w:rsid w:val="63EA4DF9"/>
    <w:rsid w:val="73161525"/>
    <w:rsid w:val="76117405"/>
    <w:rsid w:val="7DE31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1085</Words>
  <Characters>1340</Characters>
  <Lines>0</Lines>
  <Paragraphs>0</Paragraphs>
  <TotalTime>82</TotalTime>
  <ScaleCrop>false</ScaleCrop>
  <LinksUpToDate>false</LinksUpToDate>
  <CharactersWithSpaces>1340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2021-05-01T16:54:00Z</dcterms:created>
  <dc:creator>Administrator</dc:creator>
  <cp:lastModifiedBy>Administrator</cp:lastModifiedBy>
  <cp:lastPrinted>2021-05-01T17:10:00Z</cp:lastPrinted>
  <dcterms:modified xsi:type="dcterms:W3CDTF">2022-05-17T09:45:48Z</dcterms:modified>
  <dc:title>卢帅屹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18E82B1E42064521A28FBCD16BCA7A35</vt:lpwstr>
  </property>
</Properties>
</file>