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举借政府债务</w:t>
      </w:r>
      <w:r>
        <w:rPr>
          <w:rFonts w:hint="eastAsia" w:ascii="黑体" w:hAnsi="黑体" w:eastAsia="黑体" w:cs="黑体"/>
          <w:sz w:val="44"/>
          <w:szCs w:val="44"/>
        </w:rPr>
        <w:t>情况说明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郏县地方政府债务全部归属县本级管理。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2017年政府债务限额及余额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河南省财政厅核定我县2017年政府债务限额104500万元，其中：一般债务限额45100万元，专项债务限额59400万元。经县人大常委会批准，2017年全县政府债务限额104500万元，其中：一般债务限额45100万元，专项债务限额59400万元。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截至2017年底，全县地方政府债务余额66505万元，其中：一般债务45030万元，专项债务21475万元）。全县政府债务余额不超过财政厅规定的限额。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二、2018年政府债务限额及余额决算情况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（一）2018年政府债务限额及余额决算数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河南省财政厅核定我县2018年政府债务限额122667万元，其中：一般债务限额50486万元，专项债务限额72181万元。经县人大常委会批准，2018年全县政府债务限额122667万元，其中：一般债务限额50486万元，专项债务限额72181万元。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截至2018年底，全县地方政府债务余额决算数84661万元，其中：一般债务50405万元，专项债务34256万元）。全县政府债务余额不超过财政厅规定的限额。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（二）2018年政府债务发行及还本付息决算数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2018年，全县共收到省厅转贷的政府债务决算数22592万元，其中：一般债券9071万元（再融资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3685万元，新增5386万元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），专项债券13521万元（再融资740万元，新增12781万元）。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yellow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2018年，全县政府债务还本付息决算共计6783万元（还本4436万元，付息2347万元），其中：一般债券还本付息5305万元（还本3696万元，付息1609万元），专项债券还本付息1478万元（还本740万元，付息738万元）。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（三）2018年新增政府债券资金决算数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2018年，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全县共收到省厅转贷的政府债券决算数22592万元，分别是：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1.再融资债券资金决算数4425万元，其中：一般债券3685万元，专项债券740万元，全部用于偿还以前年度发行2018年到期的政府债券本金。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2.新增债券资金决算数18167万元，其中：一般债券5386万元，专项债券12781万元，主要用于：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）生态廊道建设2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000万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元；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）眼明寺森林公园建设760万元；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）郏县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2018年扶贫项目2626万元(其中：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安全饮水建设1843万元、村卫生室建设357万元、农村文化广场建设426万元）；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）2018年土地储备项目12781万元（专项债券）。</w:t>
      </w:r>
    </w:p>
    <w:sectPr>
      <w:pgSz w:w="11906" w:h="16838"/>
      <w:pgMar w:top="986" w:right="1463" w:bottom="986" w:left="1519" w:header="851" w:footer="992" w:gutter="0"/>
      <w:cols w:space="720" w:num="1"/>
      <w:rtlGutter w:val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altName w:val="Lucida Sans Unicode"/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2017-04-28T09:40:00Z</dcterms:created>
  <dc:creator>Administrator</dc:creator>
  <cp:lastPrinted>2021-05-01T14:59:00Z</cp:lastPrinted>
  <dcterms:modified xsi:type="dcterms:W3CDTF">2021-05-30T16:10:47Z</dcterms:modified>
  <dc:title>卢帅屹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  <property fmtid="{D5CDD505-2E9C-101B-9397-08002B2CF9AE}" pid="3" name="ICV">
    <vt:lpwstr>FBC203BDBA03428F9DB0C1AAC8CDF275</vt:lpwstr>
  </property>
</Properties>
</file>