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平顶山市发展和改革委员会    平顶山市城市管理局</w:t>
      </w:r>
    </w:p>
    <w:p>
      <w:pPr>
        <w:widowControl w:val="0"/>
        <w:adjustRightInd/>
        <w:snapToGrid/>
        <w:spacing w:after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关于印发《平顶山市城镇供水价格联动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调整管理办法》（试行）的通知</w:t>
      </w:r>
    </w:p>
    <w:p>
      <w:pPr>
        <w:widowControl w:val="0"/>
        <w:adjustRightInd/>
        <w:snapToGrid/>
        <w:spacing w:after="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88" w:lineRule="auto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各县（市、区）发改委、供水行政主管部门：</w:t>
      </w:r>
    </w:p>
    <w:p>
      <w:pPr>
        <w:widowControl w:val="0"/>
        <w:adjustRightInd/>
        <w:snapToGrid/>
        <w:spacing w:after="0" w:line="288" w:lineRule="auto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现将《平顶山市城镇供水价格联动调整管理办法》(试行)印发你们，请遵照执行。</w:t>
      </w:r>
    </w:p>
    <w:p>
      <w:pPr>
        <w:widowControl w:val="0"/>
        <w:adjustRightInd/>
        <w:snapToGrid/>
        <w:spacing w:after="0" w:line="288" w:lineRule="auto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附件:《平顶山市城镇供水价格联动调整管理办法》</w:t>
      </w: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       </w:t>
      </w:r>
    </w:p>
    <w:p>
      <w:pPr>
        <w:widowControl w:val="0"/>
        <w:adjustRightInd/>
        <w:snapToGrid/>
        <w:spacing w:after="0"/>
        <w:ind w:firstLine="4480" w:firstLineChars="14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2021年12月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widowControl w:val="0"/>
        <w:adjustRightInd/>
        <w:snapToGrid/>
        <w:spacing w:after="0"/>
        <w:jc w:val="both"/>
        <w:rPr>
          <w:rFonts w:ascii="方正小标宋简体" w:hAnsi="方正小标宋简体" w:eastAsia="方正小标宋简体" w:cs="方正小标宋简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方正小标宋简体" w:hAnsi="方正小标宋简体" w:eastAsia="方正小标宋简体" w:cs="方正小标宋简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平顶山市城镇供水价格联动调整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管理办法（试行）</w:t>
      </w: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643" w:firstLineChars="200"/>
        <w:jc w:val="both"/>
        <w:rPr>
          <w:rFonts w:ascii="仿宋" w:hAnsi="仿宋" w:eastAsia="仿宋" w:cs="方正小标宋简体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第一条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根据国家发展和改革委员会、住房城乡建设部《城镇供水价格管理办法》（2021年第46号令），为深化城镇供水价格改革，规范</w:t>
      </w:r>
      <w:r>
        <w:rPr>
          <w:rFonts w:hint="eastAsia" w:ascii="仿宋" w:hAnsi="仿宋" w:eastAsia="仿宋" w:cs="方正小标宋简体"/>
          <w:kern w:val="2"/>
          <w:sz w:val="32"/>
          <w:szCs w:val="32"/>
        </w:rPr>
        <w:t>城镇供水价格联动调整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，制定本办法。</w:t>
      </w:r>
    </w:p>
    <w:p>
      <w:pPr>
        <w:pStyle w:val="5"/>
        <w:shd w:val="clear" w:color="auto" w:fill="FFFFFF"/>
        <w:spacing w:before="0" w:beforeAutospacing="0" w:after="225" w:afterAutospacing="0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城镇供水价格联动调整，是指因应供水水资源税费、水利工程供水价格等原水价格变动，所进行的供水价格同步调整。</w:t>
      </w:r>
    </w:p>
    <w:p>
      <w:pPr>
        <w:pStyle w:val="5"/>
        <w:shd w:val="clear" w:color="auto" w:fill="FFFFFF"/>
        <w:spacing w:before="0" w:beforeAutospacing="0" w:after="225" w:afterAutospacing="0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第二条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因水资源税费、水利工程供水价格等因素导致原水价格变动，需对城镇供水价格作出调整的，适用本办法。</w:t>
      </w:r>
    </w:p>
    <w:p>
      <w:pPr>
        <w:pStyle w:val="5"/>
        <w:shd w:val="clear" w:color="auto" w:fill="FFFFFF"/>
        <w:spacing w:before="0" w:beforeAutospacing="0" w:after="225" w:afterAutospacing="0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第三条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因水资源税费、水利工程供水价格等因素导致原水价格上涨，需上调城镇供水价格的，由供水企业提出书面申请，经当地供水行政主管部门同意，价格主管部门核定。</w:t>
      </w:r>
    </w:p>
    <w:p>
      <w:pPr>
        <w:pStyle w:val="5"/>
        <w:shd w:val="clear" w:color="auto" w:fill="FFFFFF"/>
        <w:spacing w:before="0" w:beforeAutospacing="0" w:after="225" w:afterAutospacing="0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第四条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因水资源税费、水利工程供水价格等因素导致原水价格降低，需要下调城镇供水价格的，由当地价格主管部门，商供水行政主管部门作出决定。</w:t>
      </w:r>
    </w:p>
    <w:p>
      <w:pPr>
        <w:pStyle w:val="5"/>
        <w:shd w:val="clear" w:color="auto" w:fill="FFFFFF"/>
        <w:spacing w:before="0" w:beforeAutospacing="0" w:after="225" w:afterAutospacing="0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城镇供水价格联动调整，按照如下公式核定价格  </w:t>
      </w:r>
    </w:p>
    <w:p>
      <w:pPr>
        <w:pStyle w:val="5"/>
        <w:shd w:val="clear" w:color="auto" w:fill="FFFFFF"/>
        <w:spacing w:before="0" w:beforeAutospacing="0" w:after="225" w:afterAutospacing="0"/>
        <w:ind w:left="72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联动供水价格＝  现行供水价格+联动调整价格</w:t>
      </w:r>
    </w:p>
    <w:p>
      <w:pPr>
        <w:pStyle w:val="5"/>
        <w:shd w:val="clear" w:color="auto" w:fill="FFFFFF"/>
        <w:spacing w:before="0" w:beforeAutospacing="0" w:after="225" w:afterAutospacing="0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联动调整价格＝原水价格调整额× （1+水损率）×（1+税率）     </w:t>
      </w:r>
    </w:p>
    <w:p>
      <w:pPr>
        <w:pStyle w:val="5"/>
        <w:shd w:val="clear" w:color="auto" w:fill="FFFFFF"/>
        <w:spacing w:before="0" w:beforeAutospacing="0" w:after="225" w:afterAutospacing="0"/>
        <w:ind w:firstLine="640" w:firstLineChars="200"/>
        <w:jc w:val="both"/>
        <w:rPr>
          <w:rFonts w:hAnsi="Cambria Math" w:cs="Arial"/>
          <w:i w:val="0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水损率＝</w:t>
      </w:r>
      <m:oMath>
        <m:f>
          <m:fPr>
            <m:ctrlPr>
              <w:rPr>
                <w:rFonts w:ascii="Cambria Math" w:hAnsi="Cambria Math" w:cs="仿宋_GB2312"/>
                <w:i/>
                <w:kern w:val="2"/>
                <w:sz w:val="32"/>
                <w:szCs w:val="32"/>
              </w:rPr>
            </m:ctrlPr>
          </m:fPr>
          <m:num>
            <m:r>
              <m:rPr/>
              <w:rPr>
                <w:rFonts w:hint="default" w:ascii="Cambria Math" w:hAnsi="Cambria Math" w:cs="仿宋_GB2312"/>
                <w:kern w:val="2"/>
                <w:sz w:val="32"/>
                <w:szCs w:val="32"/>
                <w:lang w:eastAsia="zh-CN"/>
              </w:rPr>
              <m:t>取水量－核定供水量</m:t>
            </m:r>
            <m:ctrlPr>
              <w:rPr>
                <w:rFonts w:ascii="Cambria Math" w:hAnsi="Cambria Math" w:cs="仿宋_GB2312"/>
                <w:i/>
                <w:kern w:val="2"/>
                <w:sz w:val="32"/>
                <w:szCs w:val="32"/>
              </w:rPr>
            </m:ctrlPr>
          </m:num>
          <m:den>
            <m:r>
              <m:rPr/>
              <w:rPr>
                <w:rFonts w:hint="default" w:ascii="Cambria Math" w:hAnsi="Cambria Math" w:cs="仿宋_GB2312"/>
                <w:kern w:val="2"/>
                <w:sz w:val="32"/>
                <w:szCs w:val="32"/>
                <w:lang w:eastAsia="zh-CN"/>
              </w:rPr>
              <m:t>取水量</m:t>
            </m:r>
            <m:ctrlPr>
              <w:rPr>
                <w:rFonts w:ascii="Cambria Math" w:hAnsi="Cambria Math" w:cs="仿宋_GB2312"/>
                <w:i/>
                <w:kern w:val="2"/>
                <w:sz w:val="32"/>
                <w:szCs w:val="32"/>
              </w:rPr>
            </m:ctrlPr>
          </m:den>
        </m:f>
      </m:oMath>
      <w:r>
        <w:rPr>
          <w:rFonts w:hint="default" w:ascii="Arial" w:hAnsi="Arial" w:eastAsia="仿宋_GB2312" w:cs="Arial"/>
          <w:kern w:val="2"/>
          <w:sz w:val="32"/>
          <w:szCs w:val="32"/>
          <w:lang w:eastAsia="zh-CN"/>
        </w:rPr>
        <w:t>×</w:t>
      </w:r>
      <m:oMath>
        <m:f>
          <m:fPr>
            <m:type m:val="skw"/>
            <m:ctrlPr>
              <w:rPr>
                <w:rFonts w:ascii="Cambria Math" w:hAnsi="Cambria Math" w:cs="Arial"/>
                <w:i/>
                <w:kern w:val="2"/>
                <w:sz w:val="32"/>
                <w:szCs w:val="32"/>
                <w:lang w:val="en-US"/>
              </w:rPr>
            </m:ctrlPr>
          </m:fPr>
          <m:num>
            <m:r>
              <m:rPr/>
              <w:rPr>
                <w:rFonts w:hint="default" w:ascii="Cambria Math" w:hAnsi="Cambria Math" w:cs="Arial"/>
                <w:kern w:val="2"/>
                <w:sz w:val="32"/>
                <w:szCs w:val="32"/>
                <w:lang w:val="en-US" w:eastAsia="zh-CN"/>
              </w:rPr>
              <m:t>100</m:t>
            </m:r>
            <m:ctrlPr>
              <w:rPr>
                <w:rFonts w:ascii="Cambria Math" w:hAnsi="Cambria Math" w:cs="Arial"/>
                <w:i/>
                <w:kern w:val="2"/>
                <w:sz w:val="32"/>
                <w:szCs w:val="32"/>
                <w:lang w:val="en-US"/>
              </w:rPr>
            </m:ctrlPr>
          </m:num>
          <m:den>
            <m:r>
              <m:rPr/>
              <w:rPr>
                <w:rFonts w:hint="default" w:ascii="Cambria Math" w:hAnsi="Cambria Math" w:cs="Arial"/>
                <w:kern w:val="2"/>
                <w:sz w:val="32"/>
                <w:szCs w:val="32"/>
                <w:lang w:val="en-US" w:eastAsia="zh-CN"/>
              </w:rPr>
              <m:t>100</m:t>
            </m:r>
            <m:ctrlPr>
              <w:rPr>
                <w:rFonts w:ascii="Cambria Math" w:hAnsi="Cambria Math" w:cs="Arial"/>
                <w:i/>
                <w:kern w:val="2"/>
                <w:sz w:val="32"/>
                <w:szCs w:val="32"/>
                <w:lang w:val="en-US"/>
              </w:rPr>
            </m:ctrlPr>
          </m:den>
        </m:f>
      </m:oMath>
    </w:p>
    <w:p>
      <w:pPr>
        <w:pStyle w:val="5"/>
        <w:shd w:val="clear" w:color="auto" w:fill="FFFFFF"/>
        <w:spacing w:before="0" w:beforeAutospacing="0" w:after="225" w:afterAutospacing="0"/>
        <w:ind w:firstLine="640" w:firstLineChars="200"/>
        <w:jc w:val="both"/>
        <w:rPr>
          <w:rFonts w:hint="eastAsia" w:hAnsi="Cambria Math" w:eastAsia="宋体" w:cs="Arial"/>
          <w:i w:val="0"/>
          <w:kern w:val="2"/>
          <w:sz w:val="32"/>
          <w:szCs w:val="32"/>
          <w:lang w:val="en-US" w:eastAsia="zh-CN"/>
        </w:rPr>
      </w:pPr>
      <w:r>
        <w:rPr>
          <w:rFonts w:hint="eastAsia" w:hAnsi="Cambria Math" w:cs="Arial"/>
          <w:i w:val="0"/>
          <w:kern w:val="2"/>
          <w:sz w:val="32"/>
          <w:szCs w:val="32"/>
          <w:lang w:val="en-US" w:eastAsia="zh-CN"/>
        </w:rPr>
        <w:t>其中，取水量按当期成本监审报告确认结果执行，核定供水量按《城镇供水价格管理办法》核定。</w:t>
      </w:r>
    </w:p>
    <w:p>
      <w:pPr>
        <w:pStyle w:val="5"/>
        <w:shd w:val="clear" w:color="auto" w:fill="FFFFFF"/>
        <w:spacing w:before="0" w:beforeAutospacing="0" w:after="225" w:afterAutospacing="0"/>
        <w:ind w:firstLine="643" w:firstLineChars="200"/>
        <w:jc w:val="both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第六条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城镇供水价格联动调整，不再举行价格听证。</w:t>
      </w:r>
    </w:p>
    <w:p>
      <w:pPr>
        <w:pStyle w:val="5"/>
        <w:shd w:val="clear" w:color="auto" w:fill="FFFFFF"/>
        <w:spacing w:before="0" w:beforeAutospacing="0" w:after="225" w:afterAutospacing="0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第七条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联动调整的供水价格，应当在实行前，由价格主管部门通过门户网站、媒体向社会公布。</w:t>
      </w:r>
    </w:p>
    <w:p>
      <w:pPr>
        <w:pStyle w:val="5"/>
        <w:shd w:val="clear" w:color="auto" w:fill="FFFFFF"/>
        <w:spacing w:before="0" w:beforeAutospacing="0" w:after="225" w:afterAutospacing="0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条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本办法由平顶山市发展和改革委员会负责解释。</w:t>
      </w:r>
    </w:p>
    <w:p>
      <w:pPr>
        <w:pStyle w:val="5"/>
        <w:shd w:val="clear" w:color="auto" w:fill="FFFFFF"/>
        <w:spacing w:before="0" w:beforeAutospacing="0" w:after="225" w:afterAutospacing="0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条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本办法自印发之日起施行，试行期二年。</w:t>
      </w:r>
    </w:p>
    <w:p>
      <w:pPr>
        <w:pStyle w:val="5"/>
        <w:shd w:val="clear" w:color="auto" w:fill="FFFFFF"/>
        <w:spacing w:before="0" w:beforeAutospacing="0" w:after="225" w:afterAutospacing="0"/>
        <w:jc w:val="both"/>
      </w:pPr>
    </w:p>
    <w:sectPr>
      <w:footerReference r:id="rId4" w:type="default"/>
      <w:pgSz w:w="11906" w:h="16838"/>
      <w:pgMar w:top="1440" w:right="1800" w:bottom="1440" w:left="1800" w:header="708" w:footer="708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587"/>
    <w:rsid w:val="00067044"/>
    <w:rsid w:val="000C4212"/>
    <w:rsid w:val="001026AF"/>
    <w:rsid w:val="00124B19"/>
    <w:rsid w:val="001A7792"/>
    <w:rsid w:val="001C17EC"/>
    <w:rsid w:val="001D2E2B"/>
    <w:rsid w:val="00206E3A"/>
    <w:rsid w:val="00214969"/>
    <w:rsid w:val="00265E46"/>
    <w:rsid w:val="002D1E37"/>
    <w:rsid w:val="002F1754"/>
    <w:rsid w:val="002F5918"/>
    <w:rsid w:val="00323B43"/>
    <w:rsid w:val="003B548F"/>
    <w:rsid w:val="003C414C"/>
    <w:rsid w:val="003D37D8"/>
    <w:rsid w:val="00412C3E"/>
    <w:rsid w:val="00412CFF"/>
    <w:rsid w:val="00426133"/>
    <w:rsid w:val="004358AB"/>
    <w:rsid w:val="004A3944"/>
    <w:rsid w:val="004D36ED"/>
    <w:rsid w:val="005170AA"/>
    <w:rsid w:val="00541429"/>
    <w:rsid w:val="00571E2E"/>
    <w:rsid w:val="00574C9A"/>
    <w:rsid w:val="00576675"/>
    <w:rsid w:val="00607696"/>
    <w:rsid w:val="00620D64"/>
    <w:rsid w:val="00647D56"/>
    <w:rsid w:val="006E27CC"/>
    <w:rsid w:val="007261E5"/>
    <w:rsid w:val="007577E9"/>
    <w:rsid w:val="007725B6"/>
    <w:rsid w:val="00783905"/>
    <w:rsid w:val="007C24AC"/>
    <w:rsid w:val="007E52E2"/>
    <w:rsid w:val="007F2D3F"/>
    <w:rsid w:val="00847B40"/>
    <w:rsid w:val="00851A0E"/>
    <w:rsid w:val="00863399"/>
    <w:rsid w:val="00895119"/>
    <w:rsid w:val="008B03A6"/>
    <w:rsid w:val="008B7726"/>
    <w:rsid w:val="008F030C"/>
    <w:rsid w:val="00916470"/>
    <w:rsid w:val="009174DB"/>
    <w:rsid w:val="00917616"/>
    <w:rsid w:val="009257F8"/>
    <w:rsid w:val="00954ADD"/>
    <w:rsid w:val="009927EF"/>
    <w:rsid w:val="009E3457"/>
    <w:rsid w:val="00A36C5A"/>
    <w:rsid w:val="00A67974"/>
    <w:rsid w:val="00A95E3B"/>
    <w:rsid w:val="00AB7576"/>
    <w:rsid w:val="00AE4DD8"/>
    <w:rsid w:val="00B13BB9"/>
    <w:rsid w:val="00B86A59"/>
    <w:rsid w:val="00B96DB7"/>
    <w:rsid w:val="00BA3030"/>
    <w:rsid w:val="00BA6231"/>
    <w:rsid w:val="00BE5088"/>
    <w:rsid w:val="00BF1EDE"/>
    <w:rsid w:val="00BF2A7D"/>
    <w:rsid w:val="00C05BD2"/>
    <w:rsid w:val="00C44B18"/>
    <w:rsid w:val="00C824CD"/>
    <w:rsid w:val="00CA0EFB"/>
    <w:rsid w:val="00CA1D0B"/>
    <w:rsid w:val="00CA1FEE"/>
    <w:rsid w:val="00CA2446"/>
    <w:rsid w:val="00CD1DD2"/>
    <w:rsid w:val="00D0527D"/>
    <w:rsid w:val="00D12C28"/>
    <w:rsid w:val="00D13C92"/>
    <w:rsid w:val="00D31D50"/>
    <w:rsid w:val="00D45B15"/>
    <w:rsid w:val="00D47656"/>
    <w:rsid w:val="00D77A17"/>
    <w:rsid w:val="00DB4F89"/>
    <w:rsid w:val="00DD10FE"/>
    <w:rsid w:val="00DD5790"/>
    <w:rsid w:val="00E01092"/>
    <w:rsid w:val="00E205C9"/>
    <w:rsid w:val="00E20B4C"/>
    <w:rsid w:val="00E51FA6"/>
    <w:rsid w:val="00E56592"/>
    <w:rsid w:val="00E74AEC"/>
    <w:rsid w:val="00E76A8E"/>
    <w:rsid w:val="00E944E3"/>
    <w:rsid w:val="00EA4D24"/>
    <w:rsid w:val="00EB3271"/>
    <w:rsid w:val="00F60924"/>
    <w:rsid w:val="00F81508"/>
    <w:rsid w:val="00F9302F"/>
    <w:rsid w:val="00F93347"/>
    <w:rsid w:val="00FB6C10"/>
    <w:rsid w:val="00FC0904"/>
    <w:rsid w:val="00FF0952"/>
    <w:rsid w:val="020C4532"/>
    <w:rsid w:val="051C2CDE"/>
    <w:rsid w:val="0C486E26"/>
    <w:rsid w:val="14264460"/>
    <w:rsid w:val="18B51028"/>
    <w:rsid w:val="1FDC333E"/>
    <w:rsid w:val="209066D2"/>
    <w:rsid w:val="21987132"/>
    <w:rsid w:val="2708092A"/>
    <w:rsid w:val="2882233D"/>
    <w:rsid w:val="2B4101BE"/>
    <w:rsid w:val="2DAE0C46"/>
    <w:rsid w:val="2FC040E2"/>
    <w:rsid w:val="2FC42AA7"/>
    <w:rsid w:val="317909ED"/>
    <w:rsid w:val="338D6A68"/>
    <w:rsid w:val="35E04BDF"/>
    <w:rsid w:val="419C4DDE"/>
    <w:rsid w:val="48272AF9"/>
    <w:rsid w:val="4B9761E7"/>
    <w:rsid w:val="4E944C60"/>
    <w:rsid w:val="4EB1136E"/>
    <w:rsid w:val="4EDE5EDB"/>
    <w:rsid w:val="5397238A"/>
    <w:rsid w:val="57FC129B"/>
    <w:rsid w:val="5BE2525D"/>
    <w:rsid w:val="5CF07506"/>
    <w:rsid w:val="643863F6"/>
    <w:rsid w:val="68444BA9"/>
    <w:rsid w:val="6B282560"/>
    <w:rsid w:val="6B86377C"/>
    <w:rsid w:val="6E380D0C"/>
    <w:rsid w:val="73BC5F3C"/>
    <w:rsid w:val="75A44ED9"/>
    <w:rsid w:val="78E34898"/>
    <w:rsid w:val="7C3E7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styleId="11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126</Words>
  <Characters>723</Characters>
  <Lines>6</Lines>
  <Paragraphs>1</Paragraphs>
  <TotalTime>2536</TotalTime>
  <ScaleCrop>false</ScaleCrop>
  <LinksUpToDate>false</LinksUpToDate>
  <CharactersWithSpaces>848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2021-12-08T08:54:00Z</dcterms:created>
  <dc:creator>SCK</dc:creator>
  <cp:lastModifiedBy>qianshou</cp:lastModifiedBy>
  <cp:lastPrinted>2021-12-06T04:11:00Z</cp:lastPrinted>
  <dcterms:modified xsi:type="dcterms:W3CDTF">2021-12-31T07:26:35Z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147B000D7CB24F50AFD50F7688A85113</vt:lpwstr>
  </property>
</Properties>
</file>