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目　　录</w:t>
      </w:r>
    </w:p>
    <w:p>
      <w:pPr>
        <w:jc w:val="left"/>
        <w:rPr>
          <w:rFonts w:ascii="黑体" w:hAnsi="黑体" w:eastAsia="黑体"/>
          <w:sz w:val="32"/>
          <w:szCs w:val="32"/>
        </w:rPr>
      </w:pPr>
      <w:r>
        <w:rPr>
          <w:rFonts w:hint="eastAsia" w:ascii="黑体" w:hAnsi="黑体" w:eastAsia="黑体"/>
          <w:sz w:val="32"/>
          <w:szCs w:val="32"/>
        </w:rPr>
        <w:t>第一部分　郏县农业综合开发扶贫办公室概况</w:t>
      </w:r>
    </w:p>
    <w:p>
      <w:pPr>
        <w:numPr>
          <w:ilvl w:val="0"/>
          <w:numId w:val="1"/>
        </w:numPr>
        <w:jc w:val="left"/>
        <w:rPr>
          <w:rFonts w:ascii="宋体" w:cs="宋体"/>
          <w:sz w:val="32"/>
          <w:szCs w:val="32"/>
        </w:rPr>
      </w:pPr>
      <w:r>
        <w:rPr>
          <w:rFonts w:hint="eastAsia" w:ascii="宋体" w:hAnsi="宋体" w:cs="宋体"/>
          <w:sz w:val="32"/>
          <w:szCs w:val="32"/>
        </w:rPr>
        <w:t>主要职责</w:t>
      </w:r>
    </w:p>
    <w:p>
      <w:pPr>
        <w:numPr>
          <w:ilvl w:val="0"/>
          <w:numId w:val="1"/>
        </w:numPr>
        <w:jc w:val="left"/>
        <w:rPr>
          <w:rFonts w:ascii="宋体" w:cs="宋体"/>
          <w:sz w:val="32"/>
          <w:szCs w:val="32"/>
        </w:rPr>
      </w:pPr>
      <w:r>
        <w:rPr>
          <w:rFonts w:hint="eastAsia" w:ascii="宋体" w:hAnsi="宋体" w:cs="宋体"/>
          <w:sz w:val="32"/>
          <w:szCs w:val="32"/>
        </w:rPr>
        <w:t>部门决算单位构成</w:t>
      </w:r>
    </w:p>
    <w:p>
      <w:pPr>
        <w:jc w:val="left"/>
        <w:rPr>
          <w:rFonts w:ascii="黑体" w:hAnsi="黑体" w:eastAsia="黑体" w:cs="黑体"/>
          <w:sz w:val="32"/>
          <w:szCs w:val="32"/>
        </w:rPr>
      </w:pPr>
      <w:r>
        <w:rPr>
          <w:rFonts w:hint="eastAsia" w:ascii="黑体" w:hAnsi="黑体" w:eastAsia="黑体"/>
          <w:sz w:val="32"/>
          <w:szCs w:val="32"/>
        </w:rPr>
        <w:t>第二部分　郏县农业综合开发扶贫办公室</w:t>
      </w:r>
      <w:r>
        <w:rPr>
          <w:rFonts w:ascii="黑体" w:hAnsi="黑体" w:eastAsia="黑体"/>
          <w:sz w:val="32"/>
          <w:szCs w:val="32"/>
        </w:rPr>
        <w:t>2016</w:t>
      </w:r>
      <w:r>
        <w:rPr>
          <w:rFonts w:hint="eastAsia" w:ascii="黑体" w:hAnsi="黑体" w:eastAsia="黑体"/>
          <w:sz w:val="32"/>
          <w:szCs w:val="32"/>
        </w:rPr>
        <w:t>年度部门决算表</w:t>
      </w:r>
    </w:p>
    <w:p>
      <w:pPr>
        <w:jc w:val="left"/>
        <w:rPr>
          <w:rFonts w:ascii="宋体" w:cs="宋体"/>
          <w:sz w:val="32"/>
          <w:szCs w:val="32"/>
        </w:rPr>
      </w:pPr>
      <w:r>
        <w:rPr>
          <w:rFonts w:hint="eastAsia" w:ascii="宋体" w:hAnsi="宋体" w:cs="宋体"/>
          <w:sz w:val="32"/>
          <w:szCs w:val="32"/>
        </w:rPr>
        <w:t>一、收入支出决算总表</w:t>
      </w:r>
    </w:p>
    <w:p>
      <w:pPr>
        <w:jc w:val="left"/>
        <w:rPr>
          <w:rFonts w:ascii="宋体" w:cs="宋体"/>
          <w:sz w:val="32"/>
          <w:szCs w:val="32"/>
        </w:rPr>
      </w:pPr>
      <w:r>
        <w:rPr>
          <w:rFonts w:hint="eastAsia" w:ascii="宋体" w:hAnsi="宋体" w:cs="宋体"/>
          <w:sz w:val="32"/>
          <w:szCs w:val="32"/>
        </w:rPr>
        <w:t>二、收入决算表</w:t>
      </w:r>
    </w:p>
    <w:p>
      <w:pPr>
        <w:jc w:val="left"/>
        <w:rPr>
          <w:rFonts w:ascii="宋体" w:cs="宋体"/>
          <w:sz w:val="32"/>
          <w:szCs w:val="32"/>
        </w:rPr>
      </w:pPr>
      <w:r>
        <w:rPr>
          <w:rFonts w:hint="eastAsia" w:ascii="宋体" w:hAnsi="宋体" w:cs="宋体"/>
          <w:sz w:val="32"/>
          <w:szCs w:val="32"/>
        </w:rPr>
        <w:t>三、支出决算表</w:t>
      </w:r>
    </w:p>
    <w:p>
      <w:pPr>
        <w:jc w:val="left"/>
        <w:rPr>
          <w:rFonts w:ascii="宋体" w:cs="宋体"/>
          <w:sz w:val="32"/>
          <w:szCs w:val="32"/>
        </w:rPr>
      </w:pPr>
      <w:r>
        <w:rPr>
          <w:rFonts w:hint="eastAsia" w:ascii="宋体" w:hAnsi="宋体" w:cs="宋体"/>
          <w:sz w:val="32"/>
          <w:szCs w:val="32"/>
        </w:rPr>
        <w:t>四、财政拨款收入支出决算总表</w:t>
      </w:r>
    </w:p>
    <w:p>
      <w:pPr>
        <w:jc w:val="left"/>
        <w:rPr>
          <w:rFonts w:ascii="宋体" w:cs="宋体"/>
          <w:sz w:val="32"/>
          <w:szCs w:val="32"/>
        </w:rPr>
      </w:pPr>
      <w:r>
        <w:rPr>
          <w:rFonts w:hint="eastAsia" w:ascii="宋体" w:hAnsi="宋体" w:cs="宋体"/>
          <w:sz w:val="32"/>
          <w:szCs w:val="32"/>
        </w:rPr>
        <w:t>五、一般公共预算财政拨款支出决算表</w:t>
      </w:r>
    </w:p>
    <w:p>
      <w:pPr>
        <w:jc w:val="left"/>
        <w:rPr>
          <w:rFonts w:ascii="宋体" w:cs="宋体"/>
          <w:sz w:val="32"/>
          <w:szCs w:val="32"/>
        </w:rPr>
      </w:pPr>
      <w:r>
        <w:rPr>
          <w:rFonts w:hint="eastAsia" w:ascii="宋体" w:hAnsi="宋体" w:cs="宋体"/>
          <w:sz w:val="32"/>
          <w:szCs w:val="32"/>
        </w:rPr>
        <w:t>六、一般公共预算财政拨款基本支出决算表</w:t>
      </w:r>
    </w:p>
    <w:p>
      <w:pPr>
        <w:jc w:val="left"/>
        <w:rPr>
          <w:rFonts w:ascii="宋体" w:cs="宋体"/>
          <w:sz w:val="32"/>
          <w:szCs w:val="32"/>
        </w:rPr>
      </w:pPr>
      <w:r>
        <w:rPr>
          <w:rFonts w:hint="eastAsia" w:ascii="宋体" w:hAnsi="宋体" w:cs="宋体"/>
          <w:sz w:val="32"/>
          <w:szCs w:val="32"/>
        </w:rPr>
        <w:t>七、一般公共预算财政拨款“三公”经费支出决算表</w:t>
      </w:r>
    </w:p>
    <w:p>
      <w:pPr>
        <w:jc w:val="left"/>
        <w:rPr>
          <w:rFonts w:asci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sz w:val="32"/>
          <w:szCs w:val="32"/>
        </w:rPr>
        <w:t>第三部分　　郏县</w:t>
      </w:r>
      <w:r>
        <w:rPr>
          <w:rFonts w:hint="eastAsia" w:ascii="黑体" w:hAnsi="黑体" w:eastAsia="黑体"/>
          <w:sz w:val="32"/>
          <w:szCs w:val="32"/>
          <w:lang w:eastAsia="zh-CN"/>
        </w:rPr>
        <w:t>农业综合开发扶贫</w:t>
      </w:r>
      <w:r>
        <w:rPr>
          <w:rFonts w:hint="eastAsia" w:ascii="黑体" w:hAnsi="黑体" w:eastAsia="黑体"/>
          <w:sz w:val="32"/>
          <w:szCs w:val="32"/>
        </w:rPr>
        <w:t>办公室</w:t>
      </w:r>
      <w:r>
        <w:rPr>
          <w:rFonts w:ascii="黑体" w:hAnsi="黑体" w:eastAsia="黑体"/>
          <w:sz w:val="32"/>
          <w:szCs w:val="32"/>
        </w:rPr>
        <w:t>2016</w:t>
      </w:r>
      <w:r>
        <w:rPr>
          <w:rFonts w:hint="eastAsia" w:ascii="黑体" w:hAnsi="黑体" w:eastAsia="黑体"/>
          <w:sz w:val="32"/>
          <w:szCs w:val="32"/>
        </w:rPr>
        <w:t>年度部门决算情况说明</w:t>
      </w:r>
    </w:p>
    <w:p>
      <w:pPr>
        <w:shd w:val="solid" w:color="FFFFFF" w:fill="auto"/>
        <w:autoSpaceDN w:val="0"/>
        <w:rPr>
          <w:rFonts w:ascii="宋体"/>
          <w:b/>
          <w:sz w:val="44"/>
          <w:szCs w:val="44"/>
          <w:shd w:val="solid" w:color="FFFFFF" w:fill="auto"/>
        </w:rPr>
      </w:pPr>
      <w:r>
        <w:rPr>
          <w:rFonts w:hint="eastAsia" w:ascii="黑体" w:hAnsi="黑体" w:eastAsia="黑体"/>
          <w:sz w:val="32"/>
          <w:szCs w:val="32"/>
        </w:rPr>
        <w:t>第四部分　　名词解释</w:t>
      </w:r>
    </w:p>
    <w:p>
      <w:pPr>
        <w:shd w:val="solid" w:color="FFFFFF" w:fill="auto"/>
        <w:autoSpaceDN w:val="0"/>
        <w:rPr>
          <w:rFonts w:ascii="宋体"/>
          <w:b/>
          <w:sz w:val="44"/>
          <w:szCs w:val="44"/>
          <w:shd w:val="solid" w:color="FFFFFF" w:fill="auto"/>
        </w:rPr>
      </w:pPr>
    </w:p>
    <w:p>
      <w:pPr>
        <w:shd w:val="solid" w:color="FFFFFF" w:fill="auto"/>
        <w:autoSpaceDN w:val="0"/>
        <w:ind w:left="1743" w:leftChars="525" w:hanging="640" w:hangingChars="145"/>
        <w:rPr>
          <w:rFonts w:ascii="宋体"/>
          <w:b/>
          <w:sz w:val="44"/>
          <w:szCs w:val="44"/>
          <w:shd w:val="solid" w:color="FFFFFF" w:fill="auto"/>
        </w:rPr>
      </w:pPr>
    </w:p>
    <w:p>
      <w:pPr>
        <w:shd w:val="solid" w:color="FFFFFF" w:fill="auto"/>
        <w:autoSpaceDN w:val="0"/>
        <w:ind w:left="1743" w:leftChars="525" w:hanging="640" w:hangingChars="145"/>
        <w:rPr>
          <w:rFonts w:ascii="宋体"/>
          <w:b/>
          <w:sz w:val="44"/>
          <w:szCs w:val="44"/>
          <w:shd w:val="solid" w:color="FFFFFF" w:fill="auto"/>
        </w:rPr>
      </w:pPr>
    </w:p>
    <w:p>
      <w:pPr>
        <w:shd w:val="solid" w:color="FFFFFF" w:fill="auto"/>
        <w:autoSpaceDN w:val="0"/>
        <w:ind w:left="1743" w:leftChars="525" w:hanging="640" w:hangingChars="145"/>
        <w:rPr>
          <w:rFonts w:ascii="宋体"/>
          <w:b/>
          <w:sz w:val="44"/>
          <w:szCs w:val="44"/>
          <w:shd w:val="solid" w:color="FFFFFF" w:fill="auto"/>
        </w:rPr>
      </w:pPr>
    </w:p>
    <w:p>
      <w:pPr>
        <w:shd w:val="solid" w:color="FFFFFF" w:fill="auto"/>
        <w:autoSpaceDN w:val="0"/>
        <w:ind w:left="1743" w:leftChars="525" w:hanging="640" w:hangingChars="145"/>
        <w:rPr>
          <w:rFonts w:ascii="宋体"/>
          <w:b/>
          <w:sz w:val="44"/>
          <w:szCs w:val="44"/>
          <w:shd w:val="solid" w:color="FFFFFF" w:fill="auto"/>
        </w:rPr>
      </w:pPr>
    </w:p>
    <w:p>
      <w:pPr>
        <w:shd w:val="solid" w:color="FFFFFF" w:fill="auto"/>
        <w:autoSpaceDN w:val="0"/>
        <w:ind w:left="1743" w:leftChars="525" w:hanging="640" w:hangingChars="145"/>
        <w:rPr>
          <w:rFonts w:ascii="宋体"/>
          <w:b/>
          <w:sz w:val="44"/>
          <w:szCs w:val="44"/>
          <w:shd w:val="solid" w:color="FFFFFF" w:fill="auto"/>
        </w:rPr>
      </w:pPr>
    </w:p>
    <w:p>
      <w:pPr>
        <w:shd w:val="solid" w:color="FFFFFF" w:fill="auto"/>
        <w:autoSpaceDN w:val="0"/>
        <w:rPr>
          <w:rFonts w:ascii="宋体"/>
          <w:b/>
          <w:sz w:val="44"/>
          <w:szCs w:val="44"/>
          <w:shd w:val="solid" w:color="FFFFFF" w:fill="auto"/>
        </w:rPr>
      </w:pPr>
    </w:p>
    <w:p>
      <w:pPr>
        <w:shd w:val="solid" w:color="FFFFFF" w:fill="auto"/>
        <w:autoSpaceDN w:val="0"/>
        <w:ind w:firstLine="318"/>
        <w:jc w:val="center"/>
        <w:rPr>
          <w:rFonts w:ascii="宋体"/>
          <w:sz w:val="18"/>
          <w:szCs w:val="20"/>
          <w:shd w:val="solid" w:color="FFFFFF" w:fill="auto"/>
        </w:rPr>
      </w:pPr>
      <w:r>
        <w:rPr>
          <w:rFonts w:ascii="仿宋_GB2312" w:hAnsi="仿宋_GB2312" w:eastAsia="仿宋_GB2312"/>
          <w:b/>
          <w:sz w:val="32"/>
          <w:shd w:val="solid" w:color="FFFFFF" w:fill="auto"/>
        </w:rPr>
        <w:t xml:space="preserve"> </w:t>
      </w:r>
    </w:p>
    <w:p>
      <w:pPr>
        <w:shd w:val="solid" w:color="FFFFFF" w:fill="auto"/>
        <w:ind w:firstLine="643" w:firstLineChars="200"/>
        <w:rPr>
          <w:rFonts w:ascii="仿宋_GB2312" w:hAnsi="仿宋_GB2312" w:eastAsia="仿宋_GB2312"/>
          <w:sz w:val="32"/>
          <w:szCs w:val="32"/>
          <w:shd w:val="solid" w:color="FFFFFF" w:fill="auto"/>
        </w:rPr>
      </w:pPr>
      <w:r>
        <w:rPr>
          <w:rFonts w:hint="eastAsia" w:ascii="仿宋_GB2312" w:hAnsi="仿宋_GB2312" w:eastAsia="仿宋_GB2312"/>
          <w:b/>
          <w:sz w:val="32"/>
          <w:szCs w:val="32"/>
          <w:shd w:val="solid" w:color="FFFFFF" w:fill="auto"/>
        </w:rPr>
        <w:t>一、部门基本情况</w:t>
      </w:r>
    </w:p>
    <w:p>
      <w:pPr>
        <w:shd w:val="solid" w:color="FFFFFF" w:fill="auto"/>
        <w:ind w:firstLine="643" w:firstLineChars="200"/>
        <w:rPr>
          <w:rFonts w:ascii="仿宋_GB2312" w:hAnsi="仿宋_GB2312" w:eastAsia="仿宋_GB2312"/>
          <w:b/>
          <w:sz w:val="32"/>
          <w:szCs w:val="32"/>
          <w:shd w:val="solid" w:color="FFFFFF" w:fill="auto"/>
        </w:rPr>
      </w:pPr>
      <w:r>
        <w:rPr>
          <w:rFonts w:ascii="仿宋_GB2312" w:hAnsi="仿宋_GB2312" w:eastAsia="仿宋_GB2312"/>
          <w:b/>
          <w:sz w:val="32"/>
          <w:szCs w:val="32"/>
          <w:shd w:val="solid" w:color="FFFFFF" w:fill="auto"/>
        </w:rPr>
        <w:t>1</w:t>
      </w:r>
      <w:r>
        <w:rPr>
          <w:rFonts w:hint="eastAsia" w:ascii="仿宋_GB2312" w:hAnsi="仿宋_GB2312" w:eastAsia="仿宋_GB2312"/>
          <w:b/>
          <w:sz w:val="32"/>
          <w:szCs w:val="32"/>
          <w:shd w:val="solid" w:color="FFFFFF" w:fill="auto"/>
        </w:rPr>
        <w:t>、郏县农业综合开发扶贫办公室主要职能：</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一是贯彻执行国家和省、市关于农业综合开发和扶贫开发的方针政策。</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二是负责农业</w:t>
      </w:r>
      <w:r>
        <w:rPr>
          <w:rFonts w:hint="eastAsia" w:ascii="仿宋_GB2312" w:hAnsi="仿宋_GB2312" w:eastAsia="仿宋_GB2312"/>
          <w:sz w:val="32"/>
          <w:szCs w:val="32"/>
          <w:shd w:val="solid" w:color="FFFFFF" w:fill="auto"/>
          <w:lang w:eastAsia="zh-CN"/>
        </w:rPr>
        <w:t>综合开发</w:t>
      </w:r>
      <w:r>
        <w:rPr>
          <w:rFonts w:hint="eastAsia" w:ascii="仿宋_GB2312" w:hAnsi="仿宋_GB2312" w:eastAsia="仿宋_GB2312"/>
          <w:sz w:val="32"/>
          <w:szCs w:val="32"/>
          <w:shd w:val="solid" w:color="FFFFFF" w:fill="auto"/>
        </w:rPr>
        <w:t>和扶贫开发项目的考察、论证、立项工作。</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三是制订全县农业综合开发和扶贫开发的长远规划和年度计划，并组织实施。</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四是负责农业综合开发的分配、使用和管理，搞好农业综合开发资金的拨付和回收，负责全县扶贫资金的分配、使用和管理。</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五是负责监督、检查农业综合开发和扶贫开发各项资金的使用情况；配合有关部门做好农业综合开发和扶贫开发资金审计工作。</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六是负责全县农业综合开发效益的跟综调查，建立高效农业示范区，搞好农业新品种、新技术的推广应用工作。</w:t>
      </w:r>
    </w:p>
    <w:p>
      <w:pPr>
        <w:shd w:val="solid" w:color="FFFFFF" w:fill="auto"/>
        <w:ind w:firstLine="640" w:firstLineChars="200"/>
        <w:rPr>
          <w:rFonts w:ascii="仿宋_GB2312" w:hAnsi="仿宋_GB2312" w:eastAsia="仿宋_GB2312" w:cs="Tahoma"/>
          <w:color w:val="4D4D4D"/>
          <w:sz w:val="32"/>
          <w:szCs w:val="32"/>
        </w:rPr>
      </w:pPr>
      <w:r>
        <w:rPr>
          <w:rFonts w:hint="eastAsia" w:ascii="仿宋_GB2312" w:hAnsi="仿宋_GB2312" w:eastAsia="仿宋_GB2312" w:cs="Tahoma"/>
          <w:color w:val="4D4D4D"/>
          <w:sz w:val="32"/>
          <w:szCs w:val="32"/>
        </w:rPr>
        <w:t>二、部门决算单位构成及人员情况说明</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纳入郏县农业综合扶贫办公室</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年度部门决算编制范围的单位包括：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、郏县农业综合扶贫办公室本级</w:t>
      </w:r>
    </w:p>
    <w:p>
      <w:pPr>
        <w:shd w:val="solid" w:color="FFFFFF" w:fill="auto"/>
        <w:ind w:firstLine="640" w:firstLineChars="200"/>
        <w:rPr>
          <w:rFonts w:ascii="仿宋_GB2312" w:hAnsi="仿宋_GB2312" w:eastAsia="仿宋_GB2312" w:cs="Tahoma"/>
          <w:color w:val="4D4D4D"/>
          <w:sz w:val="32"/>
          <w:szCs w:val="32"/>
        </w:rPr>
      </w:pP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我单位是</w:t>
      </w:r>
      <w:r>
        <w:rPr>
          <w:rFonts w:ascii="仿宋_GB2312" w:hAnsi="仿宋_GB2312" w:eastAsia="仿宋_GB2312"/>
          <w:sz w:val="32"/>
          <w:szCs w:val="32"/>
          <w:shd w:val="solid" w:color="FFFFFF" w:fill="auto"/>
        </w:rPr>
        <w:t>2002</w:t>
      </w:r>
      <w:r>
        <w:rPr>
          <w:rFonts w:hint="eastAsia" w:ascii="仿宋_GB2312" w:hAnsi="仿宋_GB2312" w:eastAsia="仿宋_GB2312"/>
          <w:sz w:val="32"/>
          <w:szCs w:val="32"/>
          <w:shd w:val="solid" w:color="FFFFFF" w:fill="auto"/>
        </w:rPr>
        <w:t>年</w:t>
      </w:r>
      <w:r>
        <w:rPr>
          <w:rFonts w:ascii="仿宋_GB2312" w:hAnsi="仿宋_GB2312" w:eastAsia="仿宋_GB2312"/>
          <w:sz w:val="32"/>
          <w:szCs w:val="32"/>
          <w:shd w:val="solid" w:color="FFFFFF" w:fill="auto"/>
        </w:rPr>
        <w:t>9</w:t>
      </w:r>
      <w:r>
        <w:rPr>
          <w:rFonts w:hint="eastAsia" w:ascii="仿宋_GB2312" w:hAnsi="仿宋_GB2312" w:eastAsia="仿宋_GB2312"/>
          <w:sz w:val="32"/>
          <w:szCs w:val="32"/>
          <w:shd w:val="solid" w:color="FFFFFF" w:fill="auto"/>
        </w:rPr>
        <w:t>月经郏县编委批准成立的正科级独立核算的一级事业预算单位，核定事业编制</w:t>
      </w:r>
      <w:r>
        <w:rPr>
          <w:rFonts w:ascii="仿宋_GB2312" w:hAnsi="仿宋_GB2312" w:eastAsia="仿宋_GB2312"/>
          <w:sz w:val="32"/>
          <w:szCs w:val="32"/>
          <w:shd w:val="solid" w:color="FFFFFF" w:fill="auto"/>
        </w:rPr>
        <w:t>10</w:t>
      </w:r>
      <w:r>
        <w:rPr>
          <w:rFonts w:hint="eastAsia" w:ascii="仿宋_GB2312" w:hAnsi="仿宋_GB2312" w:eastAsia="仿宋_GB2312"/>
          <w:sz w:val="32"/>
          <w:szCs w:val="32"/>
          <w:shd w:val="solid" w:color="FFFFFF" w:fill="auto"/>
        </w:rPr>
        <w:t>人，经费实行财政全额预算管理。</w:t>
      </w: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年底在职人员</w:t>
      </w:r>
      <w:r>
        <w:rPr>
          <w:rFonts w:ascii="仿宋_GB2312" w:hAnsi="仿宋_GB2312" w:eastAsia="仿宋_GB2312"/>
          <w:sz w:val="32"/>
          <w:szCs w:val="32"/>
          <w:shd w:val="solid" w:color="FFFFFF" w:fill="auto"/>
        </w:rPr>
        <w:t>22</w:t>
      </w:r>
      <w:r>
        <w:rPr>
          <w:rFonts w:hint="eastAsia" w:ascii="仿宋_GB2312" w:hAnsi="仿宋_GB2312" w:eastAsia="仿宋_GB2312"/>
          <w:sz w:val="32"/>
          <w:szCs w:val="32"/>
          <w:shd w:val="solid" w:color="FFFFFF" w:fill="auto"/>
        </w:rPr>
        <w:t>人，退休人员</w:t>
      </w:r>
      <w:r>
        <w:rPr>
          <w:rFonts w:ascii="仿宋_GB2312" w:hAnsi="仿宋_GB2312" w:eastAsia="仿宋_GB2312"/>
          <w:sz w:val="32"/>
          <w:szCs w:val="32"/>
          <w:shd w:val="solid" w:color="FFFFFF" w:fill="auto"/>
        </w:rPr>
        <w:t>16</w:t>
      </w:r>
      <w:r>
        <w:rPr>
          <w:rFonts w:hint="eastAsia" w:ascii="仿宋_GB2312" w:hAnsi="仿宋_GB2312" w:eastAsia="仿宋_GB2312"/>
          <w:sz w:val="32"/>
          <w:szCs w:val="32"/>
          <w:shd w:val="solid" w:color="FFFFFF" w:fill="auto"/>
        </w:rPr>
        <w:t>人。</w:t>
      </w:r>
      <w:r>
        <w:rPr>
          <w:rFonts w:ascii="仿宋_GB2312" w:hAnsi="仿宋_GB2312" w:eastAsia="仿宋_GB2312"/>
          <w:sz w:val="32"/>
          <w:szCs w:val="32"/>
          <w:shd w:val="solid" w:color="FFFFFF" w:fill="auto"/>
        </w:rPr>
        <w:t xml:space="preserve"> </w:t>
      </w:r>
    </w:p>
    <w:p>
      <w:pPr>
        <w:shd w:val="solid" w:color="FFFFFF" w:fill="auto"/>
        <w:rPr>
          <w:rFonts w:ascii="仿宋_GB2312" w:hAnsi="仿宋_GB2312" w:eastAsia="仿宋_GB2312"/>
          <w:sz w:val="32"/>
          <w:szCs w:val="32"/>
          <w:shd w:val="solid" w:color="FFFFFF" w:fill="auto"/>
        </w:rPr>
      </w:pPr>
    </w:p>
    <w:p>
      <w:pPr>
        <w:jc w:val="center"/>
        <w:rPr>
          <w:rFonts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p>
    <w:p>
      <w:pPr>
        <w:spacing w:line="360" w:lineRule="auto"/>
        <w:jc w:val="left"/>
        <w:rPr>
          <w:rFonts w:ascii="楷体_GB2312" w:hAnsi="楷体_GB2312" w:eastAsia="楷体_GB2312" w:cs="楷体_GB2312"/>
          <w:sz w:val="32"/>
          <w:szCs w:val="32"/>
        </w:rPr>
        <w:sectPr>
          <w:footerReference r:id="rId3" w:type="default"/>
          <w:pgSz w:w="11906" w:h="16838"/>
          <w:pgMar w:top="1440" w:right="1531" w:bottom="1440" w:left="1587" w:header="850" w:footer="992" w:gutter="0"/>
          <w:pgNumType w:fmt="numberInDash"/>
          <w:cols w:space="0" w:num="1"/>
          <w:docGrid w:type="lines" w:linePitch="317" w:charSpace="0"/>
        </w:sectPr>
      </w:pPr>
    </w:p>
    <w:p>
      <w:pPr>
        <w:ind w:firstLine="1760" w:firstLineChars="550"/>
        <w:jc w:val="left"/>
        <w:rPr>
          <w:rFonts w:ascii="黑体" w:hAnsi="黑体" w:eastAsia="黑体" w:cs="黑体"/>
          <w:sz w:val="32"/>
          <w:szCs w:val="32"/>
        </w:rPr>
      </w:pPr>
    </w:p>
    <w:p>
      <w:pPr>
        <w:ind w:firstLine="1760" w:firstLineChars="550"/>
        <w:jc w:val="left"/>
        <w:rPr>
          <w:rFonts w:ascii="黑体" w:hAnsi="黑体" w:eastAsia="黑体" w:cs="黑体"/>
          <w:sz w:val="32"/>
          <w:szCs w:val="32"/>
        </w:rPr>
      </w:pPr>
    </w:p>
    <w:p>
      <w:pPr>
        <w:ind w:firstLine="1760" w:firstLineChars="550"/>
        <w:jc w:val="left"/>
        <w:rPr>
          <w:rFonts w:ascii="黑体" w:hAnsi="黑体" w:eastAsia="黑体" w:cs="黑体"/>
          <w:sz w:val="32"/>
          <w:szCs w:val="32"/>
        </w:rPr>
      </w:pPr>
    </w:p>
    <w:p>
      <w:pPr>
        <w:ind w:firstLine="1760" w:firstLineChars="550"/>
        <w:jc w:val="left"/>
        <w:rPr>
          <w:rFonts w:ascii="黑体" w:hAnsi="黑体" w:eastAsia="黑体" w:cs="黑体"/>
          <w:sz w:val="32"/>
          <w:szCs w:val="32"/>
        </w:rPr>
      </w:pPr>
    </w:p>
    <w:p>
      <w:pPr>
        <w:ind w:firstLine="1760" w:firstLineChars="550"/>
        <w:jc w:val="left"/>
        <w:rPr>
          <w:rFonts w:ascii="黑体" w:hAnsi="黑体" w:eastAsia="黑体" w:cs="黑体"/>
          <w:sz w:val="32"/>
          <w:szCs w:val="32"/>
        </w:rPr>
      </w:pPr>
    </w:p>
    <w:p>
      <w:pPr>
        <w:ind w:firstLine="1760" w:firstLineChars="550"/>
        <w:jc w:val="left"/>
        <w:rPr>
          <w:rFonts w:ascii="黑体" w:hAnsi="黑体" w:eastAsia="黑体" w:cs="黑体"/>
          <w:sz w:val="32"/>
          <w:szCs w:val="32"/>
        </w:rPr>
      </w:pPr>
    </w:p>
    <w:p>
      <w:pPr>
        <w:ind w:firstLine="1040" w:firstLineChars="200"/>
        <w:jc w:val="left"/>
        <w:rPr>
          <w:rFonts w:ascii="黑体" w:hAnsi="黑体" w:eastAsia="黑体" w:cs="黑体"/>
          <w:sz w:val="52"/>
          <w:szCs w:val="52"/>
        </w:rPr>
      </w:pPr>
      <w:r>
        <w:rPr>
          <w:rFonts w:hint="eastAsia" w:ascii="黑体" w:hAnsi="黑体" w:eastAsia="黑体" w:cs="黑体"/>
          <w:sz w:val="52"/>
          <w:szCs w:val="52"/>
        </w:rPr>
        <w:t>郏县农业综合开发扶贫办公室</w:t>
      </w:r>
    </w:p>
    <w:p>
      <w:pPr>
        <w:ind w:firstLine="1760" w:firstLineChars="550"/>
        <w:jc w:val="left"/>
        <w:rPr>
          <w:rFonts w:ascii="黑体" w:hAnsi="黑体" w:eastAsia="黑体" w:cs="黑体"/>
          <w:sz w:val="32"/>
          <w:szCs w:val="32"/>
        </w:rPr>
      </w:pPr>
    </w:p>
    <w:p>
      <w:pPr>
        <w:ind w:firstLine="2160" w:firstLineChars="600"/>
        <w:rPr>
          <w:rFonts w:ascii="隶书" w:hAnsi="隶书" w:eastAsia="隶书" w:cs="隶书"/>
          <w:sz w:val="36"/>
          <w:szCs w:val="36"/>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36"/>
          <w:szCs w:val="36"/>
        </w:rPr>
        <w:t>2016</w:t>
      </w:r>
      <w:r>
        <w:rPr>
          <w:rFonts w:hint="eastAsia" w:ascii="隶书" w:hAnsi="隶书" w:eastAsia="隶书" w:cs="隶书"/>
          <w:sz w:val="36"/>
          <w:szCs w:val="36"/>
        </w:rPr>
        <w:t>年度部门决算公开表</w:t>
      </w:r>
    </w:p>
    <w:tbl>
      <w:tblPr>
        <w:tblStyle w:val="5"/>
        <w:tblW w:w="10350" w:type="dxa"/>
        <w:tblInd w:w="-1040" w:type="dxa"/>
        <w:tblLayout w:type="fixed"/>
        <w:tblCellMar>
          <w:top w:w="15" w:type="dxa"/>
          <w:left w:w="15" w:type="dxa"/>
          <w:bottom w:w="15" w:type="dxa"/>
          <w:right w:w="15" w:type="dxa"/>
        </w:tblCellMar>
      </w:tblPr>
      <w:tblGrid>
        <w:gridCol w:w="1995"/>
        <w:gridCol w:w="645"/>
        <w:gridCol w:w="642"/>
        <w:gridCol w:w="472"/>
        <w:gridCol w:w="1316"/>
        <w:gridCol w:w="2325"/>
        <w:gridCol w:w="495"/>
        <w:gridCol w:w="324"/>
        <w:gridCol w:w="527"/>
        <w:gridCol w:w="1609"/>
      </w:tblGrid>
      <w:tr>
        <w:tblPrEx>
          <w:tblLayout w:type="fixed"/>
          <w:tblCellMar>
            <w:top w:w="15" w:type="dxa"/>
            <w:left w:w="15" w:type="dxa"/>
            <w:bottom w:w="15" w:type="dxa"/>
            <w:right w:w="15" w:type="dxa"/>
          </w:tblCellMar>
        </w:tblPrEx>
        <w:trPr>
          <w:trHeight w:val="375" w:hRule="atLeast"/>
        </w:trPr>
        <w:tc>
          <w:tcPr>
            <w:tcW w:w="10350" w:type="dxa"/>
            <w:gridSpan w:val="10"/>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widowControl/>
              <w:jc w:val="left"/>
              <w:textAlignment w:val="center"/>
              <w:rPr>
                <w:rFonts w:ascii="宋体" w:cs="宋体"/>
                <w:color w:val="000000"/>
                <w:sz w:val="16"/>
                <w:szCs w:val="16"/>
              </w:rPr>
            </w:pPr>
            <w:r>
              <w:rPr>
                <w:rFonts w:ascii="宋体" w:cs="宋体"/>
                <w:color w:val="000000"/>
                <w:kern w:val="0"/>
                <w:sz w:val="16"/>
                <w:szCs w:val="16"/>
              </w:rPr>
              <w:t>.</w:t>
            </w: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01</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3282" w:type="dxa"/>
            <w:gridSpan w:val="3"/>
            <w:vAlign w:val="center"/>
          </w:tcPr>
          <w:p>
            <w:pPr>
              <w:rPr>
                <w:rFonts w:ascii="宋体" w:cs="宋体"/>
                <w:color w:val="000000"/>
                <w:sz w:val="16"/>
                <w:szCs w:val="16"/>
              </w:rPr>
            </w:pPr>
          </w:p>
        </w:tc>
        <w:tc>
          <w:tcPr>
            <w:tcW w:w="472" w:type="dxa"/>
            <w:vAlign w:val="center"/>
          </w:tcPr>
          <w:p>
            <w:pPr>
              <w:rPr>
                <w:rFonts w:ascii="宋体" w:cs="宋体"/>
                <w:color w:val="000000"/>
                <w:sz w:val="16"/>
                <w:szCs w:val="16"/>
              </w:rPr>
            </w:pPr>
          </w:p>
        </w:tc>
        <w:tc>
          <w:tcPr>
            <w:tcW w:w="1316" w:type="dxa"/>
            <w:vAlign w:val="center"/>
          </w:tcPr>
          <w:p>
            <w:pPr>
              <w:rPr>
                <w:rFonts w:ascii="宋体" w:cs="宋体"/>
                <w:color w:val="000000"/>
                <w:sz w:val="16"/>
                <w:szCs w:val="16"/>
              </w:rPr>
            </w:pPr>
          </w:p>
        </w:tc>
        <w:tc>
          <w:tcPr>
            <w:tcW w:w="3144" w:type="dxa"/>
            <w:gridSpan w:val="3"/>
            <w:vAlign w:val="center"/>
          </w:tcPr>
          <w:p>
            <w:pPr>
              <w:rPr>
                <w:rFonts w:ascii="宋体" w:cs="宋体"/>
                <w:color w:val="000000"/>
                <w:sz w:val="16"/>
                <w:szCs w:val="16"/>
              </w:rPr>
            </w:pPr>
          </w:p>
        </w:tc>
        <w:tc>
          <w:tcPr>
            <w:tcW w:w="527" w:type="dxa"/>
            <w:vAlign w:val="center"/>
          </w:tcPr>
          <w:p>
            <w:pPr>
              <w:rPr>
                <w:rFonts w:ascii="宋体" w:cs="宋体"/>
                <w:color w:val="000000"/>
                <w:sz w:val="16"/>
                <w:szCs w:val="16"/>
              </w:rPr>
            </w:pPr>
          </w:p>
        </w:tc>
        <w:tc>
          <w:tcPr>
            <w:tcW w:w="1609"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7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5280"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一、财政拨款收入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2932.46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2.02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二、上级补助收入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三、事业收入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四、经营收入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五、附属单位上缴收入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六、其他收入</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47.07</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130</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527.04</w:t>
            </w:r>
          </w:p>
        </w:tc>
      </w:tr>
      <w:tr>
        <w:tblPrEx>
          <w:tblLayout w:type="fixed"/>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923.19</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2932.46</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54</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r>
              <w:rPr>
                <w:rFonts w:ascii="宋体" w:cs="宋体"/>
                <w:b/>
                <w:color w:val="000000"/>
                <w:sz w:val="16"/>
                <w:szCs w:val="16"/>
              </w:rPr>
              <w:t>1629.32</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用事业基金弥补收支差额</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55</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年初结转和结余</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2717.04</w:t>
            </w:r>
          </w:p>
        </w:tc>
        <w:tc>
          <w:tcPr>
            <w:tcW w:w="232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4020.18</w:t>
            </w: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color w:val="000000"/>
                <w:sz w:val="16"/>
                <w:szCs w:val="16"/>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243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232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2460" w:type="dxa"/>
            <w:gridSpan w:val="3"/>
            <w:tcBorders>
              <w:top w:val="single" w:color="000000" w:sz="4" w:space="0"/>
              <w:left w:val="single" w:color="000000" w:sz="4" w:space="0"/>
              <w:bottom w:val="single" w:color="000000" w:sz="4" w:space="0"/>
              <w:right w:val="single" w:color="000000" w:sz="12" w:space="0"/>
            </w:tcBorders>
            <w:vAlign w:val="center"/>
          </w:tcPr>
          <w:p>
            <w:pP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99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64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w:t>
            </w:r>
          </w:p>
        </w:tc>
        <w:tc>
          <w:tcPr>
            <w:tcW w:w="243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5649.50</w:t>
            </w:r>
          </w:p>
        </w:tc>
        <w:tc>
          <w:tcPr>
            <w:tcW w:w="2325"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58</w:t>
            </w:r>
          </w:p>
        </w:tc>
        <w:tc>
          <w:tcPr>
            <w:tcW w:w="2460" w:type="dxa"/>
            <w:gridSpan w:val="3"/>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b/>
                <w:color w:val="000000"/>
                <w:sz w:val="16"/>
                <w:szCs w:val="16"/>
              </w:rPr>
            </w:pPr>
            <w:r>
              <w:rPr>
                <w:rFonts w:ascii="宋体" w:cs="宋体"/>
                <w:b/>
                <w:color w:val="000000"/>
                <w:sz w:val="16"/>
                <w:szCs w:val="16"/>
              </w:rPr>
              <w:t>5649.50</w:t>
            </w:r>
          </w:p>
        </w:tc>
      </w:tr>
      <w:tr>
        <w:tblPrEx>
          <w:tblLayout w:type="fixed"/>
        </w:tblPrEx>
        <w:trPr>
          <w:trHeight w:val="555" w:hRule="atLeast"/>
        </w:trPr>
        <w:tc>
          <w:tcPr>
            <w:tcW w:w="10350" w:type="dxa"/>
            <w:gridSpan w:val="10"/>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注：本表反映部门本年度的总收支和年末结转结余情况。</w:t>
            </w:r>
          </w:p>
        </w:tc>
      </w:tr>
    </w:tbl>
    <w:p>
      <w:pPr>
        <w:spacing w:line="360" w:lineRule="auto"/>
        <w:rPr>
          <w:rFonts w:ascii="隶书" w:hAnsi="隶书" w:eastAsia="隶书" w:cs="隶书"/>
          <w:sz w:val="52"/>
          <w:szCs w:val="52"/>
        </w:rPr>
        <w:sectPr>
          <w:pgSz w:w="11906" w:h="16838"/>
          <w:pgMar w:top="1440" w:right="1800" w:bottom="1440" w:left="1800" w:header="851" w:footer="992" w:gutter="0"/>
          <w:pgNumType w:fmt="numberInDash"/>
          <w:cols w:space="425" w:num="1"/>
          <w:docGrid w:type="lines" w:linePitch="312" w:charSpace="0"/>
        </w:sectPr>
      </w:pPr>
    </w:p>
    <w:tbl>
      <w:tblPr>
        <w:tblStyle w:val="5"/>
        <w:tblW w:w="10337" w:type="dxa"/>
        <w:tblInd w:w="-827" w:type="dxa"/>
        <w:tblLayout w:type="fixed"/>
        <w:tblCellMar>
          <w:top w:w="15" w:type="dxa"/>
          <w:left w:w="15" w:type="dxa"/>
          <w:bottom w:w="15" w:type="dxa"/>
          <w:right w:w="15" w:type="dxa"/>
        </w:tblCellMar>
      </w:tblPr>
      <w:tblGrid>
        <w:gridCol w:w="675"/>
        <w:gridCol w:w="962"/>
        <w:gridCol w:w="1036"/>
        <w:gridCol w:w="1094"/>
        <w:gridCol w:w="810"/>
        <w:gridCol w:w="284"/>
        <w:gridCol w:w="676"/>
        <w:gridCol w:w="418"/>
        <w:gridCol w:w="542"/>
        <w:gridCol w:w="552"/>
        <w:gridCol w:w="408"/>
        <w:gridCol w:w="686"/>
        <w:gridCol w:w="274"/>
        <w:gridCol w:w="820"/>
        <w:gridCol w:w="140"/>
        <w:gridCol w:w="960"/>
      </w:tblGrid>
      <w:tr>
        <w:tblPrEx>
          <w:tblLayout w:type="fixed"/>
          <w:tblCellMar>
            <w:top w:w="15" w:type="dxa"/>
            <w:left w:w="15" w:type="dxa"/>
            <w:bottom w:w="15" w:type="dxa"/>
            <w:right w:w="15" w:type="dxa"/>
          </w:tblCellMar>
        </w:tblPrEx>
        <w:trPr>
          <w:trHeight w:val="375" w:hRule="atLeast"/>
        </w:trPr>
        <w:tc>
          <w:tcPr>
            <w:tcW w:w="10337" w:type="dxa"/>
            <w:gridSpan w:val="16"/>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Layout w:type="fixed"/>
          <w:tblCellMar>
            <w:top w:w="15" w:type="dxa"/>
            <w:left w:w="15" w:type="dxa"/>
            <w:bottom w:w="15" w:type="dxa"/>
            <w:right w:w="15" w:type="dxa"/>
          </w:tblCellMar>
        </w:tblPrEx>
        <w:trPr>
          <w:trHeight w:val="285"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02</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37" w:type="dxa"/>
            <w:gridSpan w:val="2"/>
            <w:vAlign w:val="center"/>
          </w:tcPr>
          <w:p>
            <w:pPr>
              <w:rPr>
                <w:rFonts w:ascii="宋体" w:cs="宋体"/>
                <w:color w:val="000000"/>
                <w:sz w:val="16"/>
                <w:szCs w:val="16"/>
              </w:rPr>
            </w:pPr>
          </w:p>
        </w:tc>
        <w:tc>
          <w:tcPr>
            <w:tcW w:w="1036" w:type="dxa"/>
            <w:vAlign w:val="center"/>
          </w:tcPr>
          <w:p>
            <w:pPr>
              <w:rPr>
                <w:rFonts w:ascii="宋体" w:cs="宋体"/>
                <w:color w:val="000000"/>
                <w:sz w:val="16"/>
                <w:szCs w:val="16"/>
              </w:rPr>
            </w:pPr>
          </w:p>
        </w:tc>
        <w:tc>
          <w:tcPr>
            <w:tcW w:w="1904"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gridSpan w:val="2"/>
            <w:vAlign w:val="center"/>
          </w:tcPr>
          <w:p>
            <w:pPr>
              <w:rPr>
                <w:rFonts w:ascii="宋体" w:cs="宋体"/>
                <w:color w:val="000000"/>
                <w:sz w:val="16"/>
                <w:szCs w:val="16"/>
              </w:rPr>
            </w:pPr>
          </w:p>
        </w:tc>
        <w:tc>
          <w:tcPr>
            <w:tcW w:w="9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w:t>
            </w:r>
            <w:r>
              <w:rPr>
                <w:rFonts w:ascii="宋体" w:hAnsi="宋体" w:cs="宋体"/>
                <w:b/>
                <w:color w:val="000000"/>
                <w:kern w:val="0"/>
                <w:sz w:val="16"/>
                <w:szCs w:val="16"/>
              </w:rPr>
              <w:t xml:space="preserve"> </w:t>
            </w:r>
            <w:r>
              <w:rPr>
                <w:rFonts w:hint="eastAsia" w:ascii="宋体" w:hAnsi="宋体" w:cs="宋体"/>
                <w:b/>
                <w:color w:val="000000"/>
                <w:kern w:val="0"/>
                <w:sz w:val="16"/>
                <w:szCs w:val="16"/>
              </w:rPr>
              <w:t>目</w:t>
            </w:r>
          </w:p>
        </w:tc>
        <w:tc>
          <w:tcPr>
            <w:tcW w:w="1094"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财政拨款收入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上级补助收入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事业收入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经营收入</w:t>
            </w:r>
          </w:p>
        </w:tc>
        <w:tc>
          <w:tcPr>
            <w:tcW w:w="109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附属单位</w:t>
            </w:r>
            <w:r>
              <w:rPr>
                <w:rFonts w:ascii="宋体" w:cs="宋体"/>
                <w:b/>
                <w:color w:val="000000"/>
                <w:kern w:val="0"/>
                <w:sz w:val="16"/>
                <w:szCs w:val="16"/>
              </w:rPr>
              <w:br w:type="textWrapping"/>
            </w:r>
            <w:r>
              <w:rPr>
                <w:rFonts w:hint="eastAsia" w:ascii="宋体" w:hAnsi="宋体" w:cs="宋体"/>
                <w:b/>
                <w:color w:val="000000"/>
                <w:kern w:val="0"/>
                <w:sz w:val="16"/>
                <w:szCs w:val="16"/>
              </w:rPr>
              <w:t>上缴收入</w:t>
            </w:r>
          </w:p>
        </w:tc>
        <w:tc>
          <w:tcPr>
            <w:tcW w:w="1100" w:type="dxa"/>
            <w:gridSpan w:val="2"/>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其他收入</w:t>
            </w: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094"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09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100" w:type="dxa"/>
            <w:gridSpan w:val="2"/>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0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r>
      <w:tr>
        <w:tblPrEx>
          <w:tblLayout w:type="fixed"/>
          <w:tblCellMar>
            <w:top w:w="15" w:type="dxa"/>
            <w:left w:w="15" w:type="dxa"/>
            <w:bottom w:w="15" w:type="dxa"/>
            <w:right w:w="15" w:type="dxa"/>
          </w:tblCellMar>
        </w:tblPrEx>
        <w:trPr>
          <w:trHeight w:val="285" w:hRule="atLeast"/>
        </w:trPr>
        <w:tc>
          <w:tcPr>
            <w:tcW w:w="2673"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2932.46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2932.46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2080502</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事业单位离退休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47.10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47.1</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b/>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2121202</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基本农田建设和保护支出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396.00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396.00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农林水支出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2489.36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2489.36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21305</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扶贫</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821.00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821.00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2130504</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农村基础设施建设</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664.00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664.00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2130599</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其他扶贫支出</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157.00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157.00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21306</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农业综合开发</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1668.36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1668.36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2130601</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机构运行</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86.36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86.36</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2130602</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土地治理</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1036.00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1036.00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420" w:hRule="atLeast"/>
        </w:trPr>
        <w:tc>
          <w:tcPr>
            <w:tcW w:w="67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2130603</w:t>
            </w:r>
          </w:p>
        </w:tc>
        <w:tc>
          <w:tcPr>
            <w:tcW w:w="199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产业化经营</w:t>
            </w:r>
          </w:p>
        </w:tc>
        <w:tc>
          <w:tcPr>
            <w:tcW w:w="109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545.00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545.00</w:t>
            </w: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PrEx>
        <w:trPr>
          <w:trHeight w:val="435" w:hRule="atLeast"/>
        </w:trPr>
        <w:tc>
          <w:tcPr>
            <w:tcW w:w="67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2130699</w:t>
            </w:r>
          </w:p>
        </w:tc>
        <w:tc>
          <w:tcPr>
            <w:tcW w:w="1998"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其他农业综合开发支出</w:t>
            </w:r>
          </w:p>
        </w:tc>
        <w:tc>
          <w:tcPr>
            <w:tcW w:w="1094"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1.00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1.00</w:t>
            </w: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94"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100" w:type="dxa"/>
            <w:gridSpan w:val="2"/>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337" w:type="dxa"/>
            <w:gridSpan w:val="16"/>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注：本表反映部门本年度取得的各项收入情况。</w:t>
            </w:r>
          </w:p>
        </w:tc>
      </w:tr>
    </w:tbl>
    <w:p>
      <w:pPr>
        <w:spacing w:line="360" w:lineRule="auto"/>
        <w:jc w:val="center"/>
        <w:rPr>
          <w:rFonts w:ascii="隶书" w:hAnsi="隶书" w:eastAsia="隶书" w:cs="隶书"/>
          <w:sz w:val="52"/>
          <w:szCs w:val="52"/>
        </w:rPr>
        <w:sectPr>
          <w:pgSz w:w="11906" w:h="16838"/>
          <w:pgMar w:top="2098" w:right="1531" w:bottom="1984" w:left="1587" w:header="850" w:footer="992" w:gutter="0"/>
          <w:pgNumType w:fmt="numberInDash"/>
          <w:cols w:space="0" w:num="1"/>
          <w:docGrid w:type="lines" w:linePitch="317" w:charSpace="0"/>
        </w:sectPr>
      </w:pPr>
    </w:p>
    <w:tbl>
      <w:tblPr>
        <w:tblStyle w:val="5"/>
        <w:tblW w:w="10350" w:type="dxa"/>
        <w:tblInd w:w="-821" w:type="dxa"/>
        <w:tblLayout w:type="fixed"/>
        <w:tblCellMar>
          <w:top w:w="15" w:type="dxa"/>
          <w:left w:w="15" w:type="dxa"/>
          <w:bottom w:w="15" w:type="dxa"/>
          <w:right w:w="15" w:type="dxa"/>
        </w:tblCellMar>
      </w:tblPr>
      <w:tblGrid>
        <w:gridCol w:w="735"/>
        <w:gridCol w:w="747"/>
        <w:gridCol w:w="1638"/>
        <w:gridCol w:w="1042"/>
        <w:gridCol w:w="454"/>
        <w:gridCol w:w="545"/>
        <w:gridCol w:w="369"/>
        <w:gridCol w:w="630"/>
        <w:gridCol w:w="575"/>
        <w:gridCol w:w="424"/>
        <w:gridCol w:w="781"/>
        <w:gridCol w:w="218"/>
        <w:gridCol w:w="987"/>
        <w:gridCol w:w="1205"/>
      </w:tblGrid>
      <w:tr>
        <w:tblPrEx>
          <w:tblLayout w:type="fixed"/>
          <w:tblCellMar>
            <w:top w:w="15" w:type="dxa"/>
            <w:left w:w="15" w:type="dxa"/>
            <w:bottom w:w="15" w:type="dxa"/>
            <w:right w:w="15" w:type="dxa"/>
          </w:tblCellMar>
        </w:tblPrEx>
        <w:trPr>
          <w:trHeight w:val="375" w:hRule="atLeast"/>
        </w:trPr>
        <w:tc>
          <w:tcPr>
            <w:tcW w:w="10350" w:type="dxa"/>
            <w:gridSpan w:val="14"/>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03</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315" w:hRule="atLeast"/>
        </w:trPr>
        <w:tc>
          <w:tcPr>
            <w:tcW w:w="1482" w:type="dxa"/>
            <w:gridSpan w:val="2"/>
            <w:vAlign w:val="center"/>
          </w:tcPr>
          <w:p>
            <w:pPr>
              <w:rPr>
                <w:rFonts w:ascii="宋体" w:cs="宋体"/>
                <w:color w:val="000000"/>
                <w:sz w:val="16"/>
                <w:szCs w:val="16"/>
              </w:rPr>
            </w:pPr>
          </w:p>
        </w:tc>
        <w:tc>
          <w:tcPr>
            <w:tcW w:w="1638" w:type="dxa"/>
            <w:vAlign w:val="center"/>
          </w:tcPr>
          <w:p>
            <w:pPr>
              <w:rPr>
                <w:rFonts w:ascii="宋体" w:cs="宋体"/>
                <w:color w:val="000000"/>
                <w:sz w:val="16"/>
                <w:szCs w:val="16"/>
              </w:rPr>
            </w:pPr>
          </w:p>
        </w:tc>
        <w:tc>
          <w:tcPr>
            <w:tcW w:w="1042"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192"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496"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914"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上缴上级支出</w:t>
            </w:r>
          </w:p>
        </w:tc>
        <w:tc>
          <w:tcPr>
            <w:tcW w:w="1205"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经营支出</w:t>
            </w:r>
          </w:p>
        </w:tc>
        <w:tc>
          <w:tcPr>
            <w:tcW w:w="1205"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对附属单位</w:t>
            </w:r>
            <w:r>
              <w:rPr>
                <w:rFonts w:ascii="宋体" w:cs="宋体"/>
                <w:b/>
                <w:color w:val="000000"/>
                <w:kern w:val="0"/>
                <w:sz w:val="16"/>
                <w:szCs w:val="16"/>
              </w:rPr>
              <w:br w:type="textWrapping"/>
            </w:r>
            <w:r>
              <w:rPr>
                <w:rFonts w:hint="eastAsia" w:ascii="宋体" w:hAnsi="宋体" w:cs="宋体"/>
                <w:b/>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496"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14"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05"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120"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60"/>
              <w:jc w:val="center"/>
              <w:textAlignment w:val="center"/>
              <w:rPr>
                <w:rFonts w:ascii="宋体" w:cs="宋体"/>
                <w:b/>
                <w:color w:val="000000"/>
                <w:sz w:val="16"/>
                <w:szCs w:val="16"/>
              </w:rPr>
            </w:pPr>
            <w:r>
              <w:rPr>
                <w:rFonts w:ascii="宋体" w:cs="宋体"/>
                <w:b/>
                <w:color w:val="000000"/>
                <w:sz w:val="16"/>
                <w:szCs w:val="16"/>
              </w:rPr>
              <w:t>1629.32</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60"/>
              <w:jc w:val="center"/>
              <w:textAlignment w:val="center"/>
              <w:rPr>
                <w:rFonts w:ascii="宋体" w:cs="宋体"/>
                <w:b/>
                <w:color w:val="000000"/>
                <w:sz w:val="16"/>
                <w:szCs w:val="16"/>
              </w:rPr>
            </w:pPr>
            <w:r>
              <w:rPr>
                <w:rFonts w:ascii="宋体" w:hAnsi="宋体" w:cs="宋体"/>
                <w:b/>
                <w:color w:val="000000"/>
                <w:kern w:val="0"/>
                <w:sz w:val="16"/>
                <w:szCs w:val="16"/>
              </w:rPr>
              <w:t>123.15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1506.17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一般公共服务支出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2.02</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20103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政府办公厅（室）及相关机关事务</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2010350</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事业运行</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2080502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事业单位离退休</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60"/>
              <w:jc w:val="center"/>
              <w:textAlignment w:val="center"/>
              <w:rPr>
                <w:rFonts w:ascii="宋体" w:cs="宋体"/>
                <w:color w:val="000000"/>
                <w:sz w:val="16"/>
                <w:szCs w:val="16"/>
              </w:rPr>
            </w:pPr>
            <w:r>
              <w:rPr>
                <w:rFonts w:ascii="宋体" w:hAnsi="宋体" w:cs="宋体"/>
                <w:color w:val="000000"/>
                <w:kern w:val="0"/>
                <w:sz w:val="16"/>
                <w:szCs w:val="16"/>
              </w:rPr>
              <w:t>47.07</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60"/>
              <w:jc w:val="center"/>
              <w:textAlignment w:val="center"/>
              <w:rPr>
                <w:rFonts w:ascii="宋体" w:cs="宋体"/>
                <w:color w:val="000000"/>
                <w:sz w:val="16"/>
                <w:szCs w:val="16"/>
              </w:rPr>
            </w:pPr>
            <w:r>
              <w:rPr>
                <w:rFonts w:ascii="宋体" w:hAnsi="宋体" w:cs="宋体"/>
                <w:color w:val="000000"/>
                <w:kern w:val="0"/>
                <w:sz w:val="16"/>
                <w:szCs w:val="16"/>
              </w:rPr>
              <w:t>47.07</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节能环保支出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r>
              <w:rPr>
                <w:rFonts w:hint="eastAsia" w:ascii="宋体" w:hAnsi="宋体" w:cs="宋体"/>
                <w:color w:val="000000"/>
                <w:kern w:val="0"/>
                <w:sz w:val="16"/>
                <w:szCs w:val="16"/>
              </w:rPr>
              <w:t>、</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2110699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其他退耕还林支出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城乡社区支出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2121202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基本农田建设和保护支出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农林水支出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921.20</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921.20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扶贫</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382.99</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382.99</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一般行政管理事务</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0.20</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0.20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2130504</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农村基础设施建设</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41.15</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41.15</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2130505</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生产发展</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65.18</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65.18</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其他扶贫支出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276.46</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276.46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农业综合开发</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540.20</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540.20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2130601</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机构运行</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74.06</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74.06</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2130602</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土地治理</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124.41</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124.41</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2130603</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产业化经营</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336.73</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336.73</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2130699</w:t>
            </w:r>
          </w:p>
        </w:tc>
        <w:tc>
          <w:tcPr>
            <w:tcW w:w="238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其他农业综合开发支出</w:t>
            </w:r>
          </w:p>
        </w:tc>
        <w:tc>
          <w:tcPr>
            <w:tcW w:w="14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1.00</w:t>
            </w:r>
          </w:p>
        </w:tc>
        <w:tc>
          <w:tcPr>
            <w:tcW w:w="91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r>
              <w:rPr>
                <w:rFonts w:ascii="宋体" w:cs="宋体"/>
                <w:color w:val="000000"/>
                <w:kern w:val="0"/>
                <w:sz w:val="16"/>
                <w:szCs w:val="16"/>
              </w:rPr>
              <w:t>1.00</w:t>
            </w: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05"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300" w:hRule="atLeast"/>
        </w:trPr>
        <w:tc>
          <w:tcPr>
            <w:tcW w:w="73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38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496"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914"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05"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60" w:hRule="atLeast"/>
        </w:trPr>
        <w:tc>
          <w:tcPr>
            <w:tcW w:w="10350" w:type="dxa"/>
            <w:gridSpan w:val="14"/>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注：本表反映部门本年度各项支出情况。</w:t>
            </w:r>
          </w:p>
        </w:tc>
      </w:tr>
    </w:tbl>
    <w:p>
      <w:pPr>
        <w:spacing w:line="360" w:lineRule="auto"/>
        <w:jc w:val="center"/>
        <w:rPr>
          <w:rFonts w:ascii="隶书" w:hAnsi="隶书" w:eastAsia="隶书" w:cs="隶书"/>
          <w:sz w:val="52"/>
          <w:szCs w:val="52"/>
        </w:rPr>
        <w:sectPr>
          <w:pgSz w:w="11906" w:h="16838"/>
          <w:pgMar w:top="2098" w:right="1474" w:bottom="1984" w:left="1587" w:header="850" w:footer="992" w:gutter="0"/>
          <w:pgNumType w:fmt="numberInDash"/>
          <w:cols w:space="0" w:num="1"/>
          <w:docGrid w:type="lines" w:linePitch="318" w:charSpace="0"/>
        </w:sectPr>
      </w:pPr>
    </w:p>
    <w:tbl>
      <w:tblPr>
        <w:tblStyle w:val="5"/>
        <w:tblW w:w="10425" w:type="dxa"/>
        <w:tblInd w:w="-887" w:type="dxa"/>
        <w:tblLayout w:type="fixed"/>
        <w:tblCellMar>
          <w:top w:w="15" w:type="dxa"/>
          <w:left w:w="15" w:type="dxa"/>
          <w:bottom w:w="15" w:type="dxa"/>
          <w:right w:w="15" w:type="dxa"/>
        </w:tblCellMar>
      </w:tblPr>
      <w:tblGrid>
        <w:gridCol w:w="2145"/>
        <w:gridCol w:w="144"/>
        <w:gridCol w:w="261"/>
        <w:gridCol w:w="54"/>
        <w:gridCol w:w="1416"/>
        <w:gridCol w:w="1432"/>
        <w:gridCol w:w="316"/>
        <w:gridCol w:w="337"/>
        <w:gridCol w:w="420"/>
        <w:gridCol w:w="242"/>
        <w:gridCol w:w="999"/>
        <w:gridCol w:w="59"/>
        <w:gridCol w:w="1300"/>
        <w:gridCol w:w="1300"/>
      </w:tblGrid>
      <w:tr>
        <w:tblPrEx>
          <w:tblLayout w:type="fixed"/>
          <w:tblCellMar>
            <w:top w:w="15" w:type="dxa"/>
            <w:left w:w="15" w:type="dxa"/>
            <w:bottom w:w="15" w:type="dxa"/>
            <w:right w:w="15" w:type="dxa"/>
          </w:tblCellMar>
        </w:tblPrEx>
        <w:trPr>
          <w:trHeight w:val="546" w:hRule="atLeast"/>
        </w:trPr>
        <w:tc>
          <w:tcPr>
            <w:tcW w:w="10425" w:type="dxa"/>
            <w:gridSpan w:val="14"/>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191"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04</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170" w:hRule="atLeast"/>
        </w:trPr>
        <w:tc>
          <w:tcPr>
            <w:tcW w:w="2289" w:type="dxa"/>
            <w:gridSpan w:val="2"/>
            <w:vAlign w:val="center"/>
          </w:tcPr>
          <w:p>
            <w:pPr>
              <w:rPr>
                <w:rFonts w:ascii="宋体" w:cs="宋体"/>
                <w:color w:val="000000"/>
                <w:sz w:val="16"/>
                <w:szCs w:val="16"/>
              </w:rPr>
            </w:pPr>
          </w:p>
        </w:tc>
        <w:tc>
          <w:tcPr>
            <w:tcW w:w="315" w:type="dxa"/>
            <w:gridSpan w:val="2"/>
            <w:vAlign w:val="center"/>
          </w:tcPr>
          <w:p>
            <w:pPr>
              <w:rPr>
                <w:rFonts w:ascii="宋体" w:cs="宋体"/>
                <w:color w:val="000000"/>
                <w:sz w:val="16"/>
                <w:szCs w:val="16"/>
              </w:rPr>
            </w:pPr>
          </w:p>
        </w:tc>
        <w:tc>
          <w:tcPr>
            <w:tcW w:w="1416" w:type="dxa"/>
            <w:vAlign w:val="center"/>
          </w:tcPr>
          <w:p>
            <w:pPr>
              <w:rPr>
                <w:rFonts w:ascii="宋体" w:cs="宋体"/>
                <w:color w:val="000000"/>
                <w:sz w:val="16"/>
                <w:szCs w:val="16"/>
              </w:rPr>
            </w:pPr>
          </w:p>
        </w:tc>
        <w:tc>
          <w:tcPr>
            <w:tcW w:w="1432" w:type="dxa"/>
            <w:vAlign w:val="center"/>
          </w:tcPr>
          <w:p>
            <w:pPr>
              <w:rPr>
                <w:rFonts w:ascii="宋体" w:cs="宋体"/>
                <w:color w:val="000000"/>
                <w:sz w:val="16"/>
                <w:szCs w:val="16"/>
              </w:rPr>
            </w:pPr>
          </w:p>
        </w:tc>
        <w:tc>
          <w:tcPr>
            <w:tcW w:w="316" w:type="dxa"/>
            <w:vAlign w:val="center"/>
          </w:tcPr>
          <w:p>
            <w:pPr>
              <w:rPr>
                <w:rFonts w:ascii="宋体" w:cs="宋体"/>
                <w:color w:val="000000"/>
                <w:sz w:val="16"/>
                <w:szCs w:val="16"/>
              </w:rPr>
            </w:pPr>
          </w:p>
        </w:tc>
        <w:tc>
          <w:tcPr>
            <w:tcW w:w="999" w:type="dxa"/>
            <w:gridSpan w:val="3"/>
            <w:vAlign w:val="center"/>
          </w:tcPr>
          <w:p>
            <w:pPr>
              <w:jc w:val="right"/>
              <w:rPr>
                <w:rFonts w:ascii="宋体" w:cs="宋体"/>
                <w:color w:val="000000"/>
                <w:sz w:val="16"/>
                <w:szCs w:val="16"/>
              </w:rPr>
            </w:pPr>
          </w:p>
        </w:tc>
        <w:tc>
          <w:tcPr>
            <w:tcW w:w="999" w:type="dxa"/>
            <w:vAlign w:val="center"/>
          </w:tcPr>
          <w:p>
            <w:pPr>
              <w:jc w:val="right"/>
              <w:rPr>
                <w:rFonts w:ascii="宋体" w:cs="宋体"/>
                <w:color w:val="000000"/>
                <w:sz w:val="16"/>
                <w:szCs w:val="16"/>
              </w:rPr>
            </w:pPr>
          </w:p>
        </w:tc>
        <w:tc>
          <w:tcPr>
            <w:tcW w:w="265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4020" w:type="dxa"/>
            <w:gridSpan w:val="5"/>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收　　入</w:t>
            </w:r>
          </w:p>
        </w:tc>
        <w:tc>
          <w:tcPr>
            <w:tcW w:w="6405" w:type="dxa"/>
            <w:gridSpan w:val="9"/>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行次</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一般公共预算财政拨款</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政府性基金预算财政拨款</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　　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w:t>
            </w:r>
            <w:r>
              <w:rPr>
                <w:rFonts w:ascii="宋体" w:hAnsi="宋体" w:cs="宋体"/>
                <w:b/>
                <w:color w:val="000000"/>
                <w:kern w:val="0"/>
                <w:sz w:val="16"/>
                <w:szCs w:val="16"/>
              </w:rPr>
              <w:t xml:space="preserve">    </w:t>
            </w:r>
            <w:r>
              <w:rPr>
                <w:rFonts w:hint="eastAsia" w:ascii="宋体" w:hAnsi="宋体" w:cs="宋体"/>
                <w:b/>
                <w:color w:val="000000"/>
                <w:kern w:val="0"/>
                <w:sz w:val="16"/>
                <w:szCs w:val="16"/>
              </w:rPr>
              <w:t>次</w:t>
            </w:r>
          </w:p>
        </w:tc>
        <w:tc>
          <w:tcPr>
            <w:tcW w:w="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2536.46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一、一般公共服务支出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396.00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二、外交支出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三、国防支出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四、公共安全支出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五、教育支出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六、科学技术支出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七、文化体育与传媒支出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八、社会保障和就业支出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ind w:right="80"/>
              <w:jc w:val="center"/>
              <w:textAlignment w:val="center"/>
              <w:rPr>
                <w:rFonts w:ascii="宋体" w:cs="宋体"/>
                <w:color w:val="000000"/>
                <w:sz w:val="16"/>
                <w:szCs w:val="16"/>
              </w:rPr>
            </w:pPr>
            <w:r>
              <w:rPr>
                <w:rFonts w:ascii="宋体" w:hAnsi="宋体" w:cs="宋体"/>
                <w:color w:val="000000"/>
                <w:kern w:val="0"/>
                <w:sz w:val="16"/>
                <w:szCs w:val="16"/>
              </w:rPr>
              <w:t>47.07</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ind w:right="80"/>
              <w:jc w:val="center"/>
              <w:textAlignment w:val="center"/>
              <w:rPr>
                <w:rFonts w:ascii="宋体" w:cs="宋体"/>
                <w:color w:val="000000"/>
                <w:sz w:val="16"/>
                <w:szCs w:val="16"/>
              </w:rPr>
            </w:pPr>
            <w:r>
              <w:rPr>
                <w:rFonts w:ascii="宋体" w:hAnsi="宋体" w:cs="宋体"/>
                <w:color w:val="000000"/>
                <w:kern w:val="0"/>
                <w:sz w:val="16"/>
                <w:szCs w:val="16"/>
              </w:rPr>
              <w:t>47.07</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九、医疗卫生与计划生育支出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十、节能环保支出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130.00</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十一、城乡社区支出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r>
      <w:tr>
        <w:tblPrEx>
          <w:tblLayout w:type="fixed"/>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十二、农林水支出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923.19</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923.19</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103"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十三、交通运输支出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13"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十四、资源勘探信息等支出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十五、商业服务业等支出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十六、金融支出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十七、援助其他地区支出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206"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十八、国土海洋气象等支出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十九、住房保障支出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20</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二十、粮油物资储备支出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50</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二十一、其他支出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51</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22</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二十二、债务还本支出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166"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23</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二十三、债务付息支出</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53</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119"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24</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54</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本年收入合计</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25</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2932.46</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55</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1629.32</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1102..28</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527.04</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年初财政拨款结转和结余</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26</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2717.04</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　年末财政拨款结转和结余</w:t>
            </w: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56</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4020.18</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3560.22</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459.96</w:t>
            </w: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一般公共预算财政拨款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27</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2126.04</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57</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　政府性基金预算财政拨款</w:t>
            </w: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28</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591.00</w:t>
            </w: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58</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16"/>
                <w:szCs w:val="16"/>
              </w:rPr>
            </w:pPr>
          </w:p>
        </w:tc>
        <w:tc>
          <w:tcPr>
            <w:tcW w:w="1300" w:type="dxa"/>
            <w:tcBorders>
              <w:top w:val="single" w:color="000000" w:sz="4" w:space="0"/>
              <w:left w:val="single" w:color="000000" w:sz="4" w:space="0"/>
              <w:bottom w:val="single" w:color="000000" w:sz="4" w:space="0"/>
              <w:right w:val="single" w:color="000000" w:sz="12" w:space="0"/>
            </w:tcBorders>
            <w:vAlign w:val="center"/>
          </w:tcPr>
          <w:p>
            <w:pPr>
              <w:jc w:val="right"/>
              <w:rPr>
                <w:rFonts w:ascii="宋体" w:cs="宋体"/>
                <w:color w:val="000000"/>
                <w:sz w:val="16"/>
                <w:szCs w:val="16"/>
              </w:rPr>
            </w:pPr>
          </w:p>
        </w:tc>
      </w:tr>
      <w:tr>
        <w:tblPrEx>
          <w:tblLayout w:type="fixed"/>
          <w:tblCellMar>
            <w:top w:w="15" w:type="dxa"/>
            <w:left w:w="15" w:type="dxa"/>
            <w:bottom w:w="15" w:type="dxa"/>
            <w:right w:w="15" w:type="dxa"/>
          </w:tblCellMar>
        </w:tblPrEx>
        <w:trPr>
          <w:trHeight w:val="222" w:hRule="atLeast"/>
        </w:trPr>
        <w:tc>
          <w:tcPr>
            <w:tcW w:w="214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4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29</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0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w:t>
            </w:r>
          </w:p>
        </w:tc>
        <w:tc>
          <w:tcPr>
            <w:tcW w:w="1300" w:type="dxa"/>
            <w:gridSpan w:val="3"/>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30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90" w:hRule="atLeast"/>
        </w:trPr>
        <w:tc>
          <w:tcPr>
            <w:tcW w:w="2145" w:type="dxa"/>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05"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30</w:t>
            </w:r>
          </w:p>
        </w:tc>
        <w:tc>
          <w:tcPr>
            <w:tcW w:w="1470" w:type="dxa"/>
            <w:gridSpan w:val="2"/>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5649.50</w:t>
            </w:r>
          </w:p>
        </w:tc>
        <w:tc>
          <w:tcPr>
            <w:tcW w:w="2085"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总计</w:t>
            </w:r>
          </w:p>
        </w:tc>
        <w:tc>
          <w:tcPr>
            <w:tcW w:w="42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60</w:t>
            </w:r>
          </w:p>
        </w:tc>
        <w:tc>
          <w:tcPr>
            <w:tcW w:w="1300"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5649.50</w:t>
            </w:r>
          </w:p>
        </w:tc>
        <w:tc>
          <w:tcPr>
            <w:tcW w:w="1300"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4662.50</w:t>
            </w:r>
          </w:p>
        </w:tc>
        <w:tc>
          <w:tcPr>
            <w:tcW w:w="1300"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987.00</w:t>
            </w:r>
          </w:p>
        </w:tc>
      </w:tr>
    </w:tbl>
    <w:p>
      <w:pPr>
        <w:spacing w:line="360" w:lineRule="auto"/>
        <w:jc w:val="center"/>
        <w:rPr>
          <w:rFonts w:ascii="隶书" w:hAnsi="隶书" w:eastAsia="隶书" w:cs="隶书"/>
          <w:sz w:val="52"/>
          <w:szCs w:val="52"/>
        </w:rPr>
      </w:pPr>
      <w:r>
        <w:rPr>
          <w:rFonts w:ascii="隶书" w:hAnsi="隶书" w:eastAsia="隶书" w:cs="隶书"/>
          <w:sz w:val="52"/>
          <w:szCs w:val="52"/>
        </w:rPr>
        <w:br w:type="page"/>
      </w:r>
    </w:p>
    <w:tbl>
      <w:tblPr>
        <w:tblStyle w:val="5"/>
        <w:tblW w:w="10440" w:type="dxa"/>
        <w:tblInd w:w="-902" w:type="dxa"/>
        <w:tblLayout w:type="fixed"/>
        <w:tblCellMar>
          <w:top w:w="15" w:type="dxa"/>
          <w:left w:w="15" w:type="dxa"/>
          <w:bottom w:w="15" w:type="dxa"/>
          <w:right w:w="15" w:type="dxa"/>
        </w:tblCellMar>
      </w:tblPr>
      <w:tblGrid>
        <w:gridCol w:w="1216"/>
        <w:gridCol w:w="675"/>
        <w:gridCol w:w="1800"/>
        <w:gridCol w:w="2249"/>
        <w:gridCol w:w="76"/>
        <w:gridCol w:w="1575"/>
        <w:gridCol w:w="598"/>
        <w:gridCol w:w="2251"/>
      </w:tblGrid>
      <w:tr>
        <w:tblPrEx>
          <w:tblLayout w:type="fixed"/>
          <w:tblCellMar>
            <w:top w:w="15" w:type="dxa"/>
            <w:left w:w="15" w:type="dxa"/>
            <w:bottom w:w="15" w:type="dxa"/>
            <w:right w:w="15" w:type="dxa"/>
          </w:tblCellMar>
        </w:tblPrEx>
        <w:trPr>
          <w:trHeight w:val="375" w:hRule="atLeast"/>
        </w:trPr>
        <w:tc>
          <w:tcPr>
            <w:tcW w:w="10440" w:type="dxa"/>
            <w:gridSpan w:val="8"/>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05</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891" w:type="dxa"/>
            <w:gridSpan w:val="2"/>
            <w:vAlign w:val="center"/>
          </w:tcPr>
          <w:p>
            <w:pPr>
              <w:rPr>
                <w:rFonts w:ascii="宋体" w:cs="宋体"/>
                <w:color w:val="000000"/>
                <w:sz w:val="16"/>
                <w:szCs w:val="16"/>
              </w:rPr>
            </w:pPr>
          </w:p>
        </w:tc>
        <w:tc>
          <w:tcPr>
            <w:tcW w:w="1800" w:type="dxa"/>
            <w:vAlign w:val="center"/>
          </w:tcPr>
          <w:p>
            <w:pPr>
              <w:rPr>
                <w:rFonts w:ascii="宋体" w:cs="宋体"/>
                <w:color w:val="000000"/>
                <w:sz w:val="16"/>
                <w:szCs w:val="16"/>
              </w:rPr>
            </w:pPr>
          </w:p>
        </w:tc>
        <w:tc>
          <w:tcPr>
            <w:tcW w:w="2325" w:type="dxa"/>
            <w:gridSpan w:val="2"/>
            <w:vAlign w:val="center"/>
          </w:tcPr>
          <w:p>
            <w:pPr>
              <w:rPr>
                <w:rFonts w:ascii="宋体" w:cs="宋体"/>
                <w:color w:val="000000"/>
                <w:sz w:val="16"/>
                <w:szCs w:val="16"/>
              </w:rPr>
            </w:pPr>
          </w:p>
        </w:tc>
        <w:tc>
          <w:tcPr>
            <w:tcW w:w="1575" w:type="dxa"/>
            <w:vAlign w:val="center"/>
          </w:tcPr>
          <w:p>
            <w:pPr>
              <w:rPr>
                <w:rFonts w:ascii="宋体" w:cs="宋体"/>
                <w:color w:val="000000"/>
                <w:sz w:val="16"/>
                <w:szCs w:val="16"/>
              </w:rPr>
            </w:pPr>
          </w:p>
        </w:tc>
        <w:tc>
          <w:tcPr>
            <w:tcW w:w="2849"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w:t>
            </w:r>
          </w:p>
        </w:tc>
        <w:tc>
          <w:tcPr>
            <w:tcW w:w="2249"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本年支出合计</w:t>
            </w:r>
          </w:p>
        </w:tc>
        <w:tc>
          <w:tcPr>
            <w:tcW w:w="2249"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2251"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2249"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49" w:type="dxa"/>
            <w:gridSpan w:val="3"/>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2251"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691"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1102.28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123.15</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979.13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一般公共服务支出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2.02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2.02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政府办公厅（室）及相关机关事务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2010350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2.02</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2.02</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2080502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事业单位离退休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47.07</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47.07</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节能环保支出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130.00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130.00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2110699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其他退耕还林支出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130.00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130.00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农林水支出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923.19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74.06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849.13</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21305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扶贫</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382.99</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kern w:val="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kern w:val="0"/>
                <w:sz w:val="16"/>
                <w:szCs w:val="16"/>
              </w:rPr>
            </w:pPr>
            <w:r>
              <w:rPr>
                <w:rFonts w:ascii="宋体" w:hAnsi="宋体" w:cs="宋体"/>
                <w:color w:val="000000"/>
                <w:kern w:val="0"/>
                <w:sz w:val="16"/>
                <w:szCs w:val="16"/>
              </w:rPr>
              <w:t>382.99</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一般行政管理事务</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0.20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农村基础设施建设</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41.15</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41.15</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生产发展</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65.18</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65.18</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2130599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其他扶贫支出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276.46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276.46</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农业综合开发</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540.20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74.06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466.14</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机构运行</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74.06</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74.06</w:t>
            </w: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土地治理</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128.41</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128.41</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产业化经营</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336.73</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336.73</w:t>
            </w:r>
          </w:p>
        </w:tc>
      </w:tr>
      <w:tr>
        <w:tblPrEx>
          <w:tblLayout w:type="fixed"/>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ascii="宋体" w:cs="宋体"/>
                <w:color w:val="000000"/>
                <w:kern w:val="0"/>
                <w:sz w:val="16"/>
                <w:szCs w:val="16"/>
              </w:rPr>
              <w:t>2130699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cs="宋体"/>
                <w:color w:val="000000"/>
                <w:kern w:val="0"/>
                <w:sz w:val="16"/>
                <w:szCs w:val="16"/>
              </w:rPr>
              <w:t>其他农业综合开发支出</w:t>
            </w: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1.00</w:t>
            </w: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1.00</w:t>
            </w: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216"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249" w:type="dxa"/>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2249" w:type="dxa"/>
            <w:gridSpan w:val="3"/>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宋体"/>
                <w:color w:val="000000"/>
                <w:sz w:val="16"/>
                <w:szCs w:val="16"/>
              </w:rPr>
            </w:pPr>
          </w:p>
        </w:tc>
        <w:tc>
          <w:tcPr>
            <w:tcW w:w="2251"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440" w:type="dxa"/>
            <w:gridSpan w:val="8"/>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注：本表反映部门本年度一般公共预算财政拨款实际支出情况。</w:t>
            </w:r>
            <w:r>
              <w:rPr>
                <w:rFonts w:ascii="宋体" w:hAnsi="宋体" w:cs="宋体"/>
                <w:color w:val="000000"/>
                <w:kern w:val="0"/>
                <w:sz w:val="16"/>
                <w:szCs w:val="16"/>
              </w:rPr>
              <w:t xml:space="preserve">             </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896" w:type="dxa"/>
        <w:tblLayout w:type="fixed"/>
        <w:tblCellMar>
          <w:top w:w="15" w:type="dxa"/>
          <w:left w:w="15" w:type="dxa"/>
          <w:bottom w:w="15" w:type="dxa"/>
          <w:right w:w="15" w:type="dxa"/>
        </w:tblCellMar>
      </w:tblPr>
      <w:tblGrid>
        <w:gridCol w:w="715"/>
        <w:gridCol w:w="935"/>
        <w:gridCol w:w="1794"/>
        <w:gridCol w:w="1620"/>
        <w:gridCol w:w="754"/>
        <w:gridCol w:w="117"/>
        <w:gridCol w:w="1677"/>
        <w:gridCol w:w="1163"/>
        <w:gridCol w:w="1710"/>
      </w:tblGrid>
      <w:tr>
        <w:tblPrEx>
          <w:tblLayout w:type="fixed"/>
          <w:tblCellMar>
            <w:top w:w="15" w:type="dxa"/>
            <w:left w:w="15" w:type="dxa"/>
            <w:bottom w:w="15" w:type="dxa"/>
            <w:right w:w="15" w:type="dxa"/>
          </w:tblCellMar>
        </w:tblPrEx>
        <w:trPr>
          <w:trHeight w:val="375" w:hRule="atLeast"/>
        </w:trPr>
        <w:tc>
          <w:tcPr>
            <w:tcW w:w="10485" w:type="dxa"/>
            <w:gridSpan w:val="9"/>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06</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650" w:type="dxa"/>
            <w:gridSpan w:val="2"/>
            <w:vAlign w:val="center"/>
          </w:tcPr>
          <w:p>
            <w:pPr>
              <w:rPr>
                <w:rFonts w:ascii="宋体" w:cs="宋体"/>
                <w:color w:val="000000"/>
                <w:sz w:val="16"/>
                <w:szCs w:val="16"/>
              </w:rPr>
            </w:pPr>
          </w:p>
        </w:tc>
        <w:tc>
          <w:tcPr>
            <w:tcW w:w="1794" w:type="dxa"/>
            <w:vAlign w:val="center"/>
          </w:tcPr>
          <w:p>
            <w:pPr>
              <w:rPr>
                <w:rFonts w:ascii="宋体" w:cs="宋体"/>
                <w:color w:val="000000"/>
                <w:sz w:val="16"/>
                <w:szCs w:val="16"/>
              </w:rPr>
            </w:pPr>
          </w:p>
        </w:tc>
        <w:tc>
          <w:tcPr>
            <w:tcW w:w="1620" w:type="dxa"/>
            <w:vAlign w:val="center"/>
          </w:tcPr>
          <w:p>
            <w:pPr>
              <w:rPr>
                <w:rFonts w:ascii="宋体" w:cs="宋体"/>
                <w:color w:val="000000"/>
                <w:sz w:val="16"/>
                <w:szCs w:val="16"/>
              </w:rPr>
            </w:pPr>
          </w:p>
        </w:tc>
        <w:tc>
          <w:tcPr>
            <w:tcW w:w="754" w:type="dxa"/>
            <w:vAlign w:val="center"/>
          </w:tcPr>
          <w:p>
            <w:pPr>
              <w:rPr>
                <w:rFonts w:ascii="宋体" w:cs="宋体"/>
                <w:color w:val="000000"/>
                <w:sz w:val="16"/>
                <w:szCs w:val="16"/>
              </w:rPr>
            </w:pPr>
          </w:p>
        </w:tc>
        <w:tc>
          <w:tcPr>
            <w:tcW w:w="1794" w:type="dxa"/>
            <w:gridSpan w:val="2"/>
            <w:vAlign w:val="center"/>
          </w:tcPr>
          <w:p>
            <w:pPr>
              <w:rPr>
                <w:rFonts w:ascii="宋体" w:cs="宋体"/>
                <w:color w:val="000000"/>
                <w:sz w:val="16"/>
                <w:szCs w:val="16"/>
              </w:rPr>
            </w:pPr>
          </w:p>
        </w:tc>
        <w:tc>
          <w:tcPr>
            <w:tcW w:w="2873" w:type="dxa"/>
            <w:gridSpan w:val="2"/>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064" w:type="dxa"/>
            <w:gridSpan w:val="4"/>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人员经费</w:t>
            </w:r>
          </w:p>
        </w:tc>
        <w:tc>
          <w:tcPr>
            <w:tcW w:w="5421" w:type="dxa"/>
            <w:gridSpan w:val="5"/>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kern w:val="0"/>
                <w:sz w:val="16"/>
                <w:szCs w:val="16"/>
              </w:rPr>
            </w:pPr>
            <w:r>
              <w:rPr>
                <w:rFonts w:hint="eastAsia" w:ascii="宋体" w:hAnsi="宋体" w:cs="宋体"/>
                <w:b/>
                <w:color w:val="000000"/>
                <w:kern w:val="0"/>
                <w:sz w:val="16"/>
                <w:szCs w:val="16"/>
              </w:rPr>
              <w:t>经济分类</w:t>
            </w:r>
          </w:p>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科目编码</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金额</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63.09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8.94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43.01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3.64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11.18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.0.07</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2.31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6.59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0.74</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cs="宋体"/>
                <w:b/>
                <w:color w:val="000000"/>
                <w:sz w:val="16"/>
                <w:szCs w:val="16"/>
              </w:rPr>
              <w:t>51.12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0.46</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w:t>
            </w:r>
            <w:r>
              <w:rPr>
                <w:rFonts w:ascii="宋体" w:hAnsi="宋体" w:cs="宋体"/>
                <w:color w:val="000000"/>
                <w:kern w:val="0"/>
                <w:sz w:val="16"/>
                <w:szCs w:val="16"/>
              </w:rPr>
              <w:t>(</w:t>
            </w:r>
            <w:r>
              <w:rPr>
                <w:rFonts w:hint="eastAsia" w:ascii="宋体" w:hAnsi="宋体" w:cs="宋体"/>
                <w:color w:val="000000"/>
                <w:kern w:val="0"/>
                <w:sz w:val="16"/>
                <w:szCs w:val="16"/>
              </w:rPr>
              <w:t>境</w:t>
            </w:r>
            <w:r>
              <w:rPr>
                <w:rFonts w:ascii="宋体" w:hAnsi="宋体" w:cs="宋体"/>
                <w:color w:val="000000"/>
                <w:kern w:val="0"/>
                <w:sz w:val="16"/>
                <w:szCs w:val="16"/>
              </w:rPr>
              <w:t>)</w:t>
            </w:r>
            <w:r>
              <w:rPr>
                <w:rFonts w:hint="eastAsia" w:ascii="宋体" w:hAnsi="宋体" w:cs="宋体"/>
                <w:color w:val="000000"/>
                <w:kern w:val="0"/>
                <w:sz w:val="16"/>
                <w:szCs w:val="16"/>
              </w:rPr>
              <w:t>费用</w:t>
            </w:r>
            <w:r>
              <w:rPr>
                <w:rFonts w:ascii="宋体" w:hAnsi="宋体" w:cs="宋体"/>
                <w:color w:val="000000"/>
                <w:kern w:val="0"/>
                <w:sz w:val="16"/>
                <w:szCs w:val="16"/>
              </w:rPr>
              <w:t xml:space="preserve"> </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45.84</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w:t>
            </w:r>
            <w:r>
              <w:rPr>
                <w:rFonts w:ascii="宋体" w:hAnsi="宋体" w:cs="宋体"/>
                <w:color w:val="000000"/>
                <w:kern w:val="0"/>
                <w:sz w:val="16"/>
                <w:szCs w:val="16"/>
              </w:rPr>
              <w:t>(</w:t>
            </w:r>
            <w:r>
              <w:rPr>
                <w:rFonts w:hint="eastAsia" w:ascii="宋体" w:hAnsi="宋体" w:cs="宋体"/>
                <w:color w:val="000000"/>
                <w:kern w:val="0"/>
                <w:sz w:val="16"/>
                <w:szCs w:val="16"/>
              </w:rPr>
              <w:t>役</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4.42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1.01</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30218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0.07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0.79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30229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0.94</w:t>
            </w: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2.08</w:t>
            </w: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30239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30240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30299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hAnsi="宋体" w:cs="宋体"/>
                <w:b/>
                <w:color w:val="000000"/>
                <w:kern w:val="0"/>
                <w:sz w:val="16"/>
                <w:szCs w:val="16"/>
              </w:rPr>
              <w:t>310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hAnsi="宋体" w:cs="宋体"/>
                <w:b/>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31005</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31008</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31009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31019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31020</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产权参股</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31099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304</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对企事业单位的补贴</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30401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企业政策性补贴</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30402</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事业单位补贴</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30403</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财政贴息</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30499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其他对企事业单位补贴</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债务利息支出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30701</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国内债务付息</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30707</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国外债务付息</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399</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其他支出</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715" w:type="dxa"/>
            <w:tcBorders>
              <w:top w:val="single" w:color="000000" w:sz="4" w:space="0"/>
              <w:left w:val="single" w:color="000000" w:sz="12" w:space="0"/>
              <w:bottom w:val="single" w:color="000000" w:sz="4"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39906</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赠与</w:t>
            </w:r>
          </w:p>
        </w:tc>
        <w:tc>
          <w:tcPr>
            <w:tcW w:w="171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p>
        </w:tc>
      </w:tr>
      <w:tr>
        <w:tblPrEx>
          <w:tblLayout w:type="fixed"/>
        </w:tblPrEx>
        <w:trPr>
          <w:trHeight w:val="300" w:hRule="atLeast"/>
        </w:trPr>
        <w:tc>
          <w:tcPr>
            <w:tcW w:w="715" w:type="dxa"/>
            <w:tcBorders>
              <w:top w:val="single" w:color="000000" w:sz="4" w:space="0"/>
              <w:left w:val="single" w:color="000000" w:sz="12" w:space="0"/>
              <w:bottom w:val="single" w:color="000000" w:sz="12" w:space="0"/>
              <w:right w:val="single" w:color="000000" w:sz="4" w:space="0"/>
            </w:tcBorders>
            <w:vAlign w:val="center"/>
          </w:tcPr>
          <w:p>
            <w:pPr>
              <w:jc w:val="left"/>
              <w:rPr>
                <w:rFonts w:ascii="宋体" w:cs="宋体"/>
                <w:color w:val="000000"/>
                <w:sz w:val="16"/>
                <w:szCs w:val="16"/>
              </w:rPr>
            </w:pPr>
          </w:p>
        </w:tc>
        <w:tc>
          <w:tcPr>
            <w:tcW w:w="2729" w:type="dxa"/>
            <w:gridSpan w:val="2"/>
            <w:tcBorders>
              <w:top w:val="single" w:color="000000" w:sz="4" w:space="0"/>
              <w:left w:val="single" w:color="000000" w:sz="4" w:space="0"/>
              <w:bottom w:val="single" w:color="000000" w:sz="12" w:space="0"/>
              <w:right w:val="single" w:color="000000" w:sz="4" w:space="0"/>
            </w:tcBorders>
            <w:vAlign w:val="center"/>
          </w:tcPr>
          <w:p>
            <w:pPr>
              <w:jc w:val="left"/>
              <w:rPr>
                <w:rFonts w:ascii="宋体" w:cs="宋体"/>
                <w:color w:val="000000"/>
                <w:sz w:val="16"/>
                <w:szCs w:val="16"/>
              </w:rPr>
            </w:pPr>
            <w:r>
              <w:rPr>
                <w:rFonts w:hint="eastAsia" w:ascii="宋体" w:cs="宋体"/>
                <w:color w:val="000000"/>
                <w:sz w:val="16"/>
                <w:szCs w:val="16"/>
              </w:rPr>
              <w:t>人员经费合计</w:t>
            </w:r>
          </w:p>
        </w:tc>
        <w:tc>
          <w:tcPr>
            <w:tcW w:w="1620"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cs="宋体"/>
                <w:color w:val="000000"/>
                <w:sz w:val="16"/>
                <w:szCs w:val="16"/>
              </w:rPr>
            </w:pPr>
            <w:r>
              <w:rPr>
                <w:rFonts w:ascii="宋体" w:cs="宋体"/>
                <w:color w:val="000000"/>
                <w:sz w:val="16"/>
                <w:szCs w:val="16"/>
              </w:rPr>
              <w:t>114.21</w:t>
            </w:r>
          </w:p>
        </w:tc>
        <w:tc>
          <w:tcPr>
            <w:tcW w:w="871"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2840"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公用经费合计</w:t>
            </w:r>
          </w:p>
        </w:tc>
        <w:tc>
          <w:tcPr>
            <w:tcW w:w="1710" w:type="dxa"/>
            <w:tcBorders>
              <w:top w:val="single" w:color="000000" w:sz="4" w:space="0"/>
              <w:left w:val="single" w:color="000000" w:sz="4" w:space="0"/>
              <w:bottom w:val="single" w:color="000000" w:sz="12" w:space="0"/>
              <w:right w:val="single" w:color="000000" w:sz="12" w:space="0"/>
            </w:tcBorders>
            <w:vAlign w:val="center"/>
          </w:tcPr>
          <w:p>
            <w:pPr>
              <w:widowControl/>
              <w:jc w:val="center"/>
              <w:textAlignment w:val="center"/>
              <w:rPr>
                <w:rFonts w:ascii="宋体" w:cs="宋体"/>
                <w:color w:val="000000"/>
                <w:sz w:val="16"/>
                <w:szCs w:val="16"/>
              </w:rPr>
            </w:pPr>
            <w:r>
              <w:rPr>
                <w:rFonts w:ascii="宋体" w:cs="宋体"/>
                <w:color w:val="000000"/>
                <w:sz w:val="16"/>
                <w:szCs w:val="16"/>
              </w:rPr>
              <w:t>8.94</w:t>
            </w:r>
          </w:p>
        </w:tc>
      </w:tr>
      <w:tr>
        <w:tblPrEx>
          <w:tblLayout w:type="fixed"/>
          <w:tblCellMar>
            <w:top w:w="15" w:type="dxa"/>
            <w:left w:w="15" w:type="dxa"/>
            <w:bottom w:w="15" w:type="dxa"/>
            <w:right w:w="15" w:type="dxa"/>
          </w:tblCellMar>
        </w:tblPrEx>
        <w:trPr>
          <w:trHeight w:val="477" w:hRule="atLeast"/>
        </w:trPr>
        <w:tc>
          <w:tcPr>
            <w:tcW w:w="10485" w:type="dxa"/>
            <w:gridSpan w:val="9"/>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注：本表反映部门本年度一般公共预算财政拨款基本支出明细情况。</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485" w:type="dxa"/>
        <w:tblInd w:w="-911" w:type="dxa"/>
        <w:tblLayout w:type="fixed"/>
        <w:tblCellMar>
          <w:top w:w="15" w:type="dxa"/>
          <w:left w:w="15" w:type="dxa"/>
          <w:bottom w:w="15" w:type="dxa"/>
          <w:right w:w="15" w:type="dxa"/>
        </w:tblCellMar>
      </w:tblPr>
      <w:tblGrid>
        <w:gridCol w:w="922"/>
        <w:gridCol w:w="861"/>
        <w:gridCol w:w="62"/>
        <w:gridCol w:w="585"/>
        <w:gridCol w:w="115"/>
        <w:gridCol w:w="514"/>
        <w:gridCol w:w="336"/>
        <w:gridCol w:w="294"/>
        <w:gridCol w:w="629"/>
        <w:gridCol w:w="77"/>
        <w:gridCol w:w="915"/>
        <w:gridCol w:w="509"/>
        <w:gridCol w:w="413"/>
        <w:gridCol w:w="234"/>
        <w:gridCol w:w="630"/>
        <w:gridCol w:w="59"/>
        <w:gridCol w:w="571"/>
        <w:gridCol w:w="249"/>
        <w:gridCol w:w="381"/>
        <w:gridCol w:w="439"/>
        <w:gridCol w:w="820"/>
        <w:gridCol w:w="870"/>
      </w:tblGrid>
      <w:tr>
        <w:tblPrEx>
          <w:tblLayout w:type="fixed"/>
          <w:tblCellMar>
            <w:top w:w="15" w:type="dxa"/>
            <w:left w:w="15" w:type="dxa"/>
            <w:bottom w:w="15" w:type="dxa"/>
            <w:right w:w="15" w:type="dxa"/>
          </w:tblCellMar>
        </w:tblPrEx>
        <w:trPr>
          <w:trHeight w:val="375" w:hRule="atLeast"/>
        </w:trPr>
        <w:tc>
          <w:tcPr>
            <w:tcW w:w="10485" w:type="dxa"/>
            <w:gridSpan w:val="2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783" w:type="dxa"/>
            <w:gridSpan w:val="2"/>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29"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29" w:type="dxa"/>
            <w:vAlign w:val="center"/>
          </w:tcPr>
          <w:p>
            <w:pPr>
              <w:rPr>
                <w:rFonts w:ascii="宋体" w:cs="宋体"/>
                <w:color w:val="000000"/>
                <w:sz w:val="16"/>
                <w:szCs w:val="16"/>
              </w:rPr>
            </w:pPr>
          </w:p>
        </w:tc>
        <w:tc>
          <w:tcPr>
            <w:tcW w:w="992" w:type="dxa"/>
            <w:gridSpan w:val="2"/>
            <w:vAlign w:val="center"/>
          </w:tcPr>
          <w:p>
            <w:pPr>
              <w:rPr>
                <w:rFonts w:ascii="宋体" w:cs="宋体"/>
                <w:color w:val="000000"/>
                <w:sz w:val="16"/>
                <w:szCs w:val="16"/>
              </w:rPr>
            </w:pPr>
          </w:p>
        </w:tc>
        <w:tc>
          <w:tcPr>
            <w:tcW w:w="509" w:type="dxa"/>
            <w:vAlign w:val="center"/>
          </w:tcPr>
          <w:p>
            <w:pPr>
              <w:rPr>
                <w:rFonts w:ascii="宋体" w:cs="宋体"/>
                <w:color w:val="000000"/>
                <w:sz w:val="16"/>
                <w:szCs w:val="16"/>
              </w:rPr>
            </w:pPr>
          </w:p>
        </w:tc>
        <w:tc>
          <w:tcPr>
            <w:tcW w:w="647" w:type="dxa"/>
            <w:gridSpan w:val="2"/>
            <w:vAlign w:val="center"/>
          </w:tcPr>
          <w:p>
            <w:pPr>
              <w:rPr>
                <w:rFonts w:ascii="宋体" w:cs="宋体"/>
                <w:color w:val="000000"/>
                <w:sz w:val="16"/>
                <w:szCs w:val="16"/>
              </w:rPr>
            </w:pPr>
          </w:p>
        </w:tc>
        <w:tc>
          <w:tcPr>
            <w:tcW w:w="630" w:type="dxa"/>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630" w:type="dxa"/>
            <w:gridSpan w:val="2"/>
            <w:vAlign w:val="center"/>
          </w:tcPr>
          <w:p>
            <w:pPr>
              <w:rPr>
                <w:rFonts w:ascii="宋体" w:cs="宋体"/>
                <w:color w:val="000000"/>
                <w:sz w:val="16"/>
                <w:szCs w:val="16"/>
              </w:rPr>
            </w:pPr>
          </w:p>
        </w:tc>
        <w:tc>
          <w:tcPr>
            <w:tcW w:w="2129" w:type="dxa"/>
            <w:gridSpan w:val="3"/>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300" w:hRule="atLeast"/>
        </w:trPr>
        <w:tc>
          <w:tcPr>
            <w:tcW w:w="5310" w:type="dxa"/>
            <w:gridSpan w:val="11"/>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2016</w:t>
            </w:r>
            <w:r>
              <w:rPr>
                <w:rFonts w:hint="eastAsia" w:ascii="宋体" w:hAnsi="宋体" w:cs="宋体"/>
                <w:b/>
                <w:color w:val="000000"/>
                <w:kern w:val="0"/>
                <w:sz w:val="16"/>
                <w:szCs w:val="16"/>
              </w:rPr>
              <w:t>年度决算数</w:t>
            </w:r>
          </w:p>
        </w:tc>
      </w:tr>
      <w:tr>
        <w:tblPrEx>
          <w:tblLayout w:type="fixed"/>
          <w:tblCellMar>
            <w:top w:w="15" w:type="dxa"/>
            <w:left w:w="15" w:type="dxa"/>
            <w:bottom w:w="15" w:type="dxa"/>
            <w:right w:w="15" w:type="dxa"/>
          </w:tblCellMar>
        </w:tblPrEx>
        <w:trPr>
          <w:trHeight w:val="600" w:hRule="atLeast"/>
        </w:trPr>
        <w:tc>
          <w:tcPr>
            <w:tcW w:w="922" w:type="dxa"/>
            <w:vMerge w:val="restart"/>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550"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9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c>
          <w:tcPr>
            <w:tcW w:w="92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923"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因公出国（境）费</w:t>
            </w:r>
          </w:p>
        </w:tc>
        <w:tc>
          <w:tcPr>
            <w:tcW w:w="24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公务接待费</w:t>
            </w:r>
          </w:p>
        </w:tc>
      </w:tr>
      <w:tr>
        <w:tblPrEx>
          <w:tblLayout w:type="fixed"/>
        </w:tblPrEx>
        <w:trPr>
          <w:trHeight w:val="600" w:hRule="atLeast"/>
        </w:trPr>
        <w:tc>
          <w:tcPr>
            <w:tcW w:w="922"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9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923"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购置费</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公务用车</w:t>
            </w:r>
            <w:r>
              <w:rPr>
                <w:rFonts w:ascii="宋体" w:cs="宋体"/>
                <w:b/>
                <w:color w:val="000000"/>
                <w:kern w:val="0"/>
                <w:sz w:val="16"/>
                <w:szCs w:val="16"/>
              </w:rPr>
              <w:br w:type="textWrapping"/>
            </w:r>
            <w:r>
              <w:rPr>
                <w:rFonts w:hint="eastAsia" w:ascii="宋体" w:hAnsi="宋体"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922"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9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2</w:t>
            </w:r>
          </w:p>
        </w:tc>
        <w:tc>
          <w:tcPr>
            <w:tcW w:w="7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w:t>
            </w:r>
          </w:p>
        </w:tc>
        <w:tc>
          <w:tcPr>
            <w:tcW w:w="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4</w:t>
            </w:r>
          </w:p>
        </w:tc>
        <w:tc>
          <w:tcPr>
            <w:tcW w:w="100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6</w:t>
            </w:r>
          </w:p>
        </w:tc>
        <w:tc>
          <w:tcPr>
            <w:tcW w:w="9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7</w:t>
            </w:r>
          </w:p>
        </w:tc>
        <w:tc>
          <w:tcPr>
            <w:tcW w:w="92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8</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9</w:t>
            </w:r>
          </w:p>
        </w:tc>
        <w:tc>
          <w:tcPr>
            <w:tcW w:w="8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10</w:t>
            </w:r>
          </w:p>
        </w:tc>
        <w:tc>
          <w:tcPr>
            <w:tcW w:w="8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922" w:type="dxa"/>
            <w:tcBorders>
              <w:top w:val="single" w:color="000000" w:sz="4" w:space="0"/>
              <w:left w:val="single" w:color="000000" w:sz="12"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3.7</w:t>
            </w:r>
          </w:p>
        </w:tc>
        <w:tc>
          <w:tcPr>
            <w:tcW w:w="923"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70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2.5</w:t>
            </w:r>
          </w:p>
        </w:tc>
        <w:tc>
          <w:tcPr>
            <w:tcW w:w="85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1000"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2.5</w:t>
            </w:r>
          </w:p>
        </w:tc>
        <w:tc>
          <w:tcPr>
            <w:tcW w:w="915"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1.2</w:t>
            </w:r>
          </w:p>
        </w:tc>
        <w:tc>
          <w:tcPr>
            <w:tcW w:w="922"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b/>
                <w:color w:val="000000"/>
                <w:sz w:val="16"/>
                <w:szCs w:val="16"/>
              </w:rPr>
            </w:pPr>
            <w:r>
              <w:rPr>
                <w:rFonts w:ascii="宋体" w:cs="宋体"/>
                <w:b/>
                <w:color w:val="000000"/>
                <w:sz w:val="16"/>
                <w:szCs w:val="16"/>
              </w:rPr>
              <w:t>3.08</w:t>
            </w:r>
          </w:p>
        </w:tc>
        <w:tc>
          <w:tcPr>
            <w:tcW w:w="923" w:type="dxa"/>
            <w:gridSpan w:val="3"/>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2.08</w:t>
            </w:r>
          </w:p>
        </w:tc>
        <w:tc>
          <w:tcPr>
            <w:tcW w:w="820" w:type="dxa"/>
            <w:gridSpan w:val="2"/>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p>
        </w:tc>
        <w:tc>
          <w:tcPr>
            <w:tcW w:w="820" w:type="dxa"/>
            <w:tcBorders>
              <w:top w:val="single" w:color="000000" w:sz="4" w:space="0"/>
              <w:left w:val="single" w:color="000000" w:sz="4" w:space="0"/>
              <w:bottom w:val="single" w:color="000000" w:sz="12" w:space="0"/>
              <w:right w:val="single" w:color="000000" w:sz="4" w:space="0"/>
            </w:tcBorders>
            <w:vAlign w:val="center"/>
          </w:tcPr>
          <w:p>
            <w:pPr>
              <w:jc w:val="right"/>
              <w:rPr>
                <w:rFonts w:ascii="宋体" w:cs="宋体"/>
                <w:color w:val="000000"/>
                <w:sz w:val="16"/>
                <w:szCs w:val="16"/>
              </w:rPr>
            </w:pPr>
            <w:r>
              <w:rPr>
                <w:rFonts w:ascii="宋体" w:cs="宋体"/>
                <w:color w:val="000000"/>
                <w:sz w:val="16"/>
                <w:szCs w:val="16"/>
              </w:rPr>
              <w:t>2.08</w:t>
            </w:r>
          </w:p>
        </w:tc>
        <w:tc>
          <w:tcPr>
            <w:tcW w:w="870" w:type="dxa"/>
            <w:tcBorders>
              <w:top w:val="single" w:color="000000" w:sz="4" w:space="0"/>
              <w:left w:val="single" w:color="000000" w:sz="4" w:space="0"/>
              <w:bottom w:val="single" w:color="000000" w:sz="12" w:space="0"/>
              <w:right w:val="single" w:color="000000" w:sz="12" w:space="0"/>
            </w:tcBorders>
            <w:vAlign w:val="center"/>
          </w:tcPr>
          <w:p>
            <w:pPr>
              <w:jc w:val="right"/>
              <w:rPr>
                <w:rFonts w:ascii="宋体" w:cs="宋体"/>
                <w:color w:val="000000"/>
                <w:sz w:val="16"/>
                <w:szCs w:val="16"/>
              </w:rPr>
            </w:pPr>
            <w:r>
              <w:rPr>
                <w:rFonts w:ascii="宋体" w:cs="宋体"/>
                <w:color w:val="000000"/>
                <w:sz w:val="16"/>
                <w:szCs w:val="16"/>
              </w:rPr>
              <w:t>1.00</w:t>
            </w:r>
          </w:p>
        </w:tc>
      </w:tr>
      <w:tr>
        <w:tblPrEx>
          <w:tblLayout w:type="fixed"/>
          <w:tblCellMar>
            <w:top w:w="15" w:type="dxa"/>
            <w:left w:w="15" w:type="dxa"/>
            <w:bottom w:w="15" w:type="dxa"/>
            <w:right w:w="15" w:type="dxa"/>
          </w:tblCellMar>
        </w:tblPrEx>
        <w:trPr>
          <w:trHeight w:val="600" w:hRule="atLeast"/>
        </w:trPr>
        <w:tc>
          <w:tcPr>
            <w:tcW w:w="10485" w:type="dxa"/>
            <w:gridSpan w:val="2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注：本表反映部门本年度“三公”经费支出预决算情况。其中，</w:t>
            </w:r>
            <w:r>
              <w:rPr>
                <w:rFonts w:ascii="宋体" w:hAnsi="宋体" w:cs="宋体"/>
                <w:color w:val="000000"/>
                <w:kern w:val="0"/>
                <w:sz w:val="16"/>
                <w:szCs w:val="16"/>
              </w:rPr>
              <w:t>2016</w:t>
            </w:r>
            <w:r>
              <w:rPr>
                <w:rFonts w:hint="eastAsia" w:ascii="宋体" w:hAnsi="宋体" w:cs="宋体"/>
                <w:color w:val="000000"/>
                <w:kern w:val="0"/>
                <w:sz w:val="16"/>
                <w:szCs w:val="16"/>
              </w:rPr>
              <w:t>年度预算数为“三公”经费年初预算数，决算数是包括当年一般公共预算财政拨款和以前年度结转资金安排的实际支出。</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tbl>
      <w:tblPr>
        <w:tblStyle w:val="5"/>
        <w:tblW w:w="10500" w:type="dxa"/>
        <w:tblInd w:w="-902" w:type="dxa"/>
        <w:tblLayout w:type="fixed"/>
        <w:tblCellMar>
          <w:top w:w="15" w:type="dxa"/>
          <w:left w:w="15" w:type="dxa"/>
          <w:bottom w:w="15" w:type="dxa"/>
          <w:right w:w="15" w:type="dxa"/>
        </w:tblCellMar>
      </w:tblPr>
      <w:tblGrid>
        <w:gridCol w:w="705"/>
        <w:gridCol w:w="886"/>
        <w:gridCol w:w="1436"/>
        <w:gridCol w:w="1166"/>
        <w:gridCol w:w="65"/>
        <w:gridCol w:w="1232"/>
        <w:gridCol w:w="751"/>
        <w:gridCol w:w="499"/>
        <w:gridCol w:w="500"/>
        <w:gridCol w:w="750"/>
        <w:gridCol w:w="1250"/>
        <w:gridCol w:w="1260"/>
      </w:tblGrid>
      <w:tr>
        <w:tblPrEx>
          <w:tblLayout w:type="fixed"/>
          <w:tblCellMar>
            <w:top w:w="15" w:type="dxa"/>
            <w:left w:w="15" w:type="dxa"/>
            <w:bottom w:w="15" w:type="dxa"/>
            <w:right w:w="15" w:type="dxa"/>
          </w:tblCellMar>
        </w:tblPrEx>
        <w:trPr>
          <w:trHeight w:val="375" w:hRule="atLeast"/>
        </w:trPr>
        <w:tc>
          <w:tcPr>
            <w:tcW w:w="10500" w:type="dxa"/>
            <w:gridSpan w:val="12"/>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08</w:t>
            </w:r>
            <w:r>
              <w:rPr>
                <w:rFonts w:hint="eastAsia" w:ascii="宋体" w:hAnsi="宋体" w:cs="宋体"/>
                <w:color w:val="000000"/>
                <w:kern w:val="0"/>
                <w:sz w:val="16"/>
                <w:szCs w:val="16"/>
              </w:rPr>
              <w:t>表</w:t>
            </w:r>
          </w:p>
        </w:tc>
      </w:tr>
      <w:tr>
        <w:tblPrEx>
          <w:tblLayout w:type="fixed"/>
          <w:tblCellMar>
            <w:top w:w="15" w:type="dxa"/>
            <w:left w:w="15" w:type="dxa"/>
            <w:bottom w:w="15" w:type="dxa"/>
            <w:right w:w="15" w:type="dxa"/>
          </w:tblCellMar>
        </w:tblPrEx>
        <w:trPr>
          <w:trHeight w:val="270" w:hRule="atLeast"/>
        </w:trPr>
        <w:tc>
          <w:tcPr>
            <w:tcW w:w="1591" w:type="dxa"/>
            <w:gridSpan w:val="2"/>
            <w:vAlign w:val="center"/>
          </w:tcPr>
          <w:p>
            <w:pPr>
              <w:rPr>
                <w:rFonts w:ascii="宋体" w:cs="宋体"/>
                <w:color w:val="000000"/>
                <w:sz w:val="16"/>
                <w:szCs w:val="16"/>
              </w:rPr>
            </w:pPr>
          </w:p>
        </w:tc>
        <w:tc>
          <w:tcPr>
            <w:tcW w:w="1436" w:type="dxa"/>
            <w:vAlign w:val="center"/>
          </w:tcPr>
          <w:p>
            <w:pPr>
              <w:rPr>
                <w:rFonts w:ascii="宋体" w:cs="宋体"/>
                <w:color w:val="000000"/>
                <w:sz w:val="16"/>
                <w:szCs w:val="16"/>
              </w:rPr>
            </w:pPr>
          </w:p>
        </w:tc>
        <w:tc>
          <w:tcPr>
            <w:tcW w:w="1166" w:type="dxa"/>
            <w:vAlign w:val="center"/>
          </w:tcPr>
          <w:p>
            <w:pPr>
              <w:rPr>
                <w:rFonts w:ascii="宋体" w:cs="宋体"/>
                <w:color w:val="000000"/>
                <w:sz w:val="16"/>
                <w:szCs w:val="16"/>
              </w:rPr>
            </w:pPr>
          </w:p>
        </w:tc>
        <w:tc>
          <w:tcPr>
            <w:tcW w:w="1297" w:type="dxa"/>
            <w:gridSpan w:val="2"/>
            <w:vAlign w:val="center"/>
          </w:tcPr>
          <w:p>
            <w:pPr>
              <w:rPr>
                <w:rFonts w:ascii="宋体" w:cs="宋体"/>
                <w:color w:val="000000"/>
                <w:sz w:val="16"/>
                <w:szCs w:val="16"/>
              </w:rPr>
            </w:pPr>
          </w:p>
        </w:tc>
        <w:tc>
          <w:tcPr>
            <w:tcW w:w="751" w:type="dxa"/>
            <w:vAlign w:val="center"/>
          </w:tcPr>
          <w:p>
            <w:pPr>
              <w:rPr>
                <w:rFonts w:ascii="宋体" w:cs="宋体"/>
                <w:color w:val="000000"/>
                <w:sz w:val="16"/>
                <w:szCs w:val="16"/>
              </w:rPr>
            </w:pPr>
          </w:p>
        </w:tc>
        <w:tc>
          <w:tcPr>
            <w:tcW w:w="999" w:type="dxa"/>
            <w:gridSpan w:val="2"/>
            <w:vAlign w:val="center"/>
          </w:tcPr>
          <w:p>
            <w:pPr>
              <w:rPr>
                <w:rFonts w:ascii="宋体" w:cs="宋体"/>
                <w:color w:val="000000"/>
                <w:sz w:val="16"/>
                <w:szCs w:val="16"/>
              </w:rPr>
            </w:pPr>
          </w:p>
        </w:tc>
        <w:tc>
          <w:tcPr>
            <w:tcW w:w="2000" w:type="dxa"/>
            <w:gridSpan w:val="2"/>
            <w:vAlign w:val="center"/>
          </w:tcPr>
          <w:p>
            <w:pPr>
              <w:rPr>
                <w:rFonts w:ascii="宋体" w:cs="宋体"/>
                <w:color w:val="000000"/>
                <w:sz w:val="16"/>
                <w:szCs w:val="16"/>
              </w:rPr>
            </w:pPr>
          </w:p>
        </w:tc>
        <w:tc>
          <w:tcPr>
            <w:tcW w:w="1260" w:type="dxa"/>
            <w:vAlign w:val="center"/>
          </w:tcPr>
          <w:p>
            <w:pPr>
              <w:widowControl/>
              <w:jc w:val="right"/>
              <w:textAlignment w:val="center"/>
              <w:rPr>
                <w:rFonts w:ascii="宋体" w:cs="宋体"/>
                <w:color w:val="000000"/>
                <w:sz w:val="16"/>
                <w:szCs w:val="16"/>
              </w:rPr>
            </w:pPr>
            <w:r>
              <w:rPr>
                <w:rFonts w:hint="eastAsia" w:ascii="宋体" w:hAnsi="宋体" w:cs="宋体"/>
                <w:color w:val="000000"/>
                <w:kern w:val="0"/>
                <w:sz w:val="16"/>
                <w:szCs w:val="16"/>
              </w:rPr>
              <w:t>单位：万元</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　　目</w:t>
            </w:r>
          </w:p>
        </w:tc>
        <w:tc>
          <w:tcPr>
            <w:tcW w:w="1231" w:type="dxa"/>
            <w:gridSpan w:val="2"/>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年初结转和结余</w:t>
            </w:r>
          </w:p>
        </w:tc>
        <w:tc>
          <w:tcPr>
            <w:tcW w:w="1232" w:type="dxa"/>
            <w:vMerge w:val="restart"/>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本年收入</w:t>
            </w:r>
          </w:p>
        </w:tc>
        <w:tc>
          <w:tcPr>
            <w:tcW w:w="3750" w:type="dxa"/>
            <w:gridSpan w:val="5"/>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本年支出</w:t>
            </w:r>
          </w:p>
        </w:tc>
        <w:tc>
          <w:tcPr>
            <w:tcW w:w="1260" w:type="dxa"/>
            <w:vMerge w:val="restart"/>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功能分类</w:t>
            </w:r>
            <w:r>
              <w:rPr>
                <w:rFonts w:ascii="宋体" w:cs="宋体"/>
                <w:b/>
                <w:color w:val="000000"/>
                <w:kern w:val="0"/>
                <w:sz w:val="16"/>
                <w:szCs w:val="16"/>
              </w:rPr>
              <w:br w:type="textWrapping"/>
            </w:r>
            <w:r>
              <w:rPr>
                <w:rFonts w:hint="eastAsia" w:ascii="宋体" w:hAnsi="宋体" w:cs="宋体"/>
                <w:b/>
                <w:color w:val="000000"/>
                <w:kern w:val="0"/>
                <w:sz w:val="16"/>
                <w:szCs w:val="16"/>
              </w:rPr>
              <w:t>科目编码</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科目名称</w:t>
            </w:r>
          </w:p>
        </w:tc>
        <w:tc>
          <w:tcPr>
            <w:tcW w:w="1231" w:type="dxa"/>
            <w:gridSpan w:val="2"/>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32" w:type="dxa"/>
            <w:vMerge w:val="continue"/>
            <w:tcBorders>
              <w:top w:val="single" w:color="000000" w:sz="12" w:space="0"/>
              <w:left w:val="single" w:color="000000" w:sz="4" w:space="0"/>
              <w:bottom w:val="single" w:color="000000" w:sz="4" w:space="0"/>
              <w:right w:val="single" w:color="000000" w:sz="4" w:space="0"/>
            </w:tcBorders>
            <w:vAlign w:val="center"/>
          </w:tcPr>
          <w:p>
            <w:pPr>
              <w:jc w:val="center"/>
              <w:rPr>
                <w:rFonts w:ascii="宋体" w:cs="宋体"/>
                <w:b/>
                <w:color w:val="00000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小计</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基本支出</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项目支出</w:t>
            </w:r>
          </w:p>
        </w:tc>
        <w:tc>
          <w:tcPr>
            <w:tcW w:w="1260" w:type="dxa"/>
            <w:vMerge w:val="continue"/>
            <w:tcBorders>
              <w:top w:val="single" w:color="000000" w:sz="12" w:space="0"/>
              <w:left w:val="single" w:color="000000" w:sz="4" w:space="0"/>
              <w:bottom w:val="single" w:color="000000" w:sz="4" w:space="0"/>
              <w:right w:val="single" w:color="000000" w:sz="12" w:space="0"/>
            </w:tcBorders>
            <w:vAlign w:val="center"/>
          </w:tcPr>
          <w:p>
            <w:pPr>
              <w:jc w:val="center"/>
              <w:rPr>
                <w:rFonts w:ascii="宋体" w:cs="宋体"/>
                <w:b/>
                <w:color w:val="000000"/>
                <w:sz w:val="16"/>
                <w:szCs w:val="16"/>
              </w:rPr>
            </w:pPr>
          </w:p>
        </w:tc>
      </w:tr>
      <w:tr>
        <w:tblPrEx>
          <w:tblLayout w:type="fixed"/>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栏次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1</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2</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027" w:type="dxa"/>
            <w:gridSpan w:val="3"/>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hint="eastAsia" w:ascii="宋体" w:hAnsi="宋体" w:cs="宋体"/>
                <w:b/>
                <w:color w:val="000000"/>
                <w:kern w:val="0"/>
                <w:sz w:val="16"/>
                <w:szCs w:val="16"/>
              </w:rPr>
              <w:t>合计</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591.00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396.00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572.04</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ind w:right="240"/>
              <w:jc w:val="center"/>
              <w:textAlignment w:val="center"/>
              <w:rPr>
                <w:rFonts w:ascii="宋体" w:cs="宋体"/>
                <w:b/>
                <w:color w:val="000000"/>
                <w:sz w:val="16"/>
                <w:szCs w:val="16"/>
              </w:rPr>
            </w:pPr>
            <w:r>
              <w:rPr>
                <w:rFonts w:ascii="宋体" w:hAnsi="宋体" w:cs="宋体"/>
                <w:b/>
                <w:color w:val="000000"/>
                <w:kern w:val="0"/>
                <w:sz w:val="16"/>
                <w:szCs w:val="16"/>
              </w:rPr>
              <w:t>572.04</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459.96</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ascii="宋体" w:cs="宋体"/>
                <w:b/>
                <w:color w:val="000000"/>
                <w:sz w:val="16"/>
                <w:szCs w:val="16"/>
              </w:rPr>
              <w:t>212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r>
              <w:rPr>
                <w:rFonts w:hint="eastAsia" w:ascii="宋体" w:cs="宋体"/>
                <w:b/>
                <w:color w:val="000000"/>
                <w:sz w:val="16"/>
                <w:szCs w:val="16"/>
              </w:rPr>
              <w:t>城乡社区支出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591.00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396.00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527.04</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80"/>
              <w:jc w:val="center"/>
              <w:textAlignment w:val="center"/>
              <w:rPr>
                <w:rFonts w:ascii="宋体" w:cs="宋体"/>
                <w:b/>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572.04</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b/>
                <w:color w:val="000000"/>
                <w:sz w:val="16"/>
                <w:szCs w:val="16"/>
              </w:rPr>
            </w:pPr>
            <w:r>
              <w:rPr>
                <w:rFonts w:ascii="宋体" w:hAnsi="宋体" w:cs="宋体"/>
                <w:b/>
                <w:color w:val="000000"/>
                <w:kern w:val="0"/>
                <w:sz w:val="16"/>
                <w:szCs w:val="16"/>
              </w:rPr>
              <w:t>459.96</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cs="宋体"/>
                <w:color w:val="000000"/>
                <w:sz w:val="16"/>
                <w:szCs w:val="16"/>
              </w:rPr>
              <w:t>2121202</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cs="宋体"/>
                <w:color w:val="000000"/>
                <w:sz w:val="16"/>
                <w:szCs w:val="16"/>
              </w:rPr>
              <w:t>基本农田建设和保护支出</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591.00</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396.00</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color w:val="000000"/>
                <w:kern w:val="0"/>
                <w:sz w:val="16"/>
                <w:szCs w:val="16"/>
              </w:rPr>
              <w:t>527.04</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80"/>
              <w:jc w:val="center"/>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16"/>
                <w:szCs w:val="16"/>
              </w:rPr>
            </w:pPr>
            <w:r>
              <w:rPr>
                <w:rFonts w:ascii="宋体" w:hAnsi="宋体" w:cs="宋体"/>
                <w:b/>
                <w:color w:val="000000"/>
                <w:kern w:val="0"/>
                <w:sz w:val="16"/>
                <w:szCs w:val="16"/>
              </w:rPr>
              <w:t>572.04</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ascii="宋体" w:cs="宋体"/>
                <w:color w:val="000000"/>
                <w:sz w:val="16"/>
                <w:szCs w:val="16"/>
              </w:rPr>
            </w:pPr>
            <w:r>
              <w:rPr>
                <w:rFonts w:ascii="宋体" w:hAnsi="宋体" w:cs="宋体"/>
                <w:b/>
                <w:color w:val="000000"/>
                <w:kern w:val="0"/>
                <w:sz w:val="16"/>
                <w:szCs w:val="16"/>
              </w:rPr>
              <w:t>459.96</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42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b/>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b/>
                <w:color w:val="000000"/>
                <w:sz w:val="16"/>
                <w:szCs w:val="16"/>
              </w:rPr>
            </w:pPr>
            <w:r>
              <w:rPr>
                <w:rFonts w:ascii="宋体" w:hAnsi="宋体" w:cs="宋体"/>
                <w:b/>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sz w:val="16"/>
                <w:szCs w:val="16"/>
              </w:rPr>
            </w:pPr>
            <w:r>
              <w:rPr>
                <w:rFonts w:ascii="宋体" w:hAnsi="宋体" w:cs="宋体"/>
                <w:color w:val="000000"/>
                <w:kern w:val="0"/>
                <w:sz w:val="16"/>
                <w:szCs w:val="16"/>
              </w:rPr>
              <w:t xml:space="preserve"> </w:t>
            </w: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PrEx>
        <w:trPr>
          <w:trHeight w:val="285"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kern w:val="0"/>
                <w:sz w:val="16"/>
                <w:szCs w:val="16"/>
              </w:rPr>
            </w:pPr>
          </w:p>
        </w:tc>
        <w:tc>
          <w:tcPr>
            <w:tcW w:w="1231"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32"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kern w:val="0"/>
                <w:sz w:val="16"/>
                <w:szCs w:val="16"/>
              </w:rPr>
            </w:pPr>
          </w:p>
        </w:tc>
        <w:tc>
          <w:tcPr>
            <w:tcW w:w="1260" w:type="dxa"/>
            <w:tcBorders>
              <w:top w:val="single" w:color="000000" w:sz="4" w:space="0"/>
              <w:left w:val="single" w:color="000000" w:sz="4" w:space="0"/>
              <w:bottom w:val="single" w:color="000000" w:sz="4" w:space="0"/>
              <w:right w:val="single" w:color="000000" w:sz="12" w:space="0"/>
            </w:tcBorders>
            <w:vAlign w:val="center"/>
          </w:tcPr>
          <w:p>
            <w:pPr>
              <w:widowControl/>
              <w:jc w:val="right"/>
              <w:textAlignment w:val="center"/>
              <w:rPr>
                <w:rFonts w:ascii="宋体" w:cs="宋体"/>
                <w:color w:val="000000"/>
                <w:kern w:val="0"/>
                <w:sz w:val="16"/>
                <w:szCs w:val="16"/>
              </w:rPr>
            </w:pPr>
          </w:p>
        </w:tc>
      </w:tr>
      <w:tr>
        <w:tblPrEx>
          <w:tblLayout w:type="fixed"/>
          <w:tblCellMar>
            <w:top w:w="15" w:type="dxa"/>
            <w:left w:w="15" w:type="dxa"/>
            <w:bottom w:w="15" w:type="dxa"/>
            <w:right w:w="15" w:type="dxa"/>
          </w:tblCellMar>
        </w:tblPrEx>
        <w:trPr>
          <w:trHeight w:val="27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w:t>
            </w:r>
          </w:p>
        </w:tc>
        <w:tc>
          <w:tcPr>
            <w:tcW w:w="2322" w:type="dxa"/>
            <w:gridSpan w:val="2"/>
            <w:tcBorders>
              <w:top w:val="single" w:color="000000" w:sz="4" w:space="0"/>
              <w:left w:val="single" w:color="000000" w:sz="4" w:space="0"/>
              <w:bottom w:val="single" w:color="000000" w:sz="12" w:space="0"/>
              <w:right w:val="single" w:color="000000" w:sz="4" w:space="0"/>
            </w:tcBorders>
            <w:vAlign w:val="center"/>
          </w:tcPr>
          <w:p>
            <w:pPr>
              <w:widowControl/>
              <w:jc w:val="left"/>
              <w:textAlignment w:val="center"/>
              <w:rPr>
                <w:rFonts w:ascii="宋体" w:cs="宋体"/>
                <w:color w:val="000000"/>
                <w:sz w:val="16"/>
                <w:szCs w:val="16"/>
              </w:rPr>
            </w:pPr>
          </w:p>
        </w:tc>
        <w:tc>
          <w:tcPr>
            <w:tcW w:w="1231"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32"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gridSpan w:val="2"/>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50" w:type="dxa"/>
            <w:tcBorders>
              <w:top w:val="single" w:color="000000" w:sz="4" w:space="0"/>
              <w:left w:val="single" w:color="000000" w:sz="4" w:space="0"/>
              <w:bottom w:val="single" w:color="000000" w:sz="12" w:space="0"/>
              <w:right w:val="single" w:color="000000" w:sz="4" w:space="0"/>
            </w:tcBorders>
            <w:vAlign w:val="center"/>
          </w:tcPr>
          <w:p>
            <w:pPr>
              <w:widowControl/>
              <w:jc w:val="right"/>
              <w:textAlignment w:val="center"/>
              <w:rPr>
                <w:rFonts w:ascii="宋体" w:cs="宋体"/>
                <w:color w:val="000000"/>
                <w:sz w:val="16"/>
                <w:szCs w:val="16"/>
              </w:rPr>
            </w:pPr>
          </w:p>
        </w:tc>
        <w:tc>
          <w:tcPr>
            <w:tcW w:w="1260"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cs="宋体"/>
                <w:color w:val="000000"/>
                <w:sz w:val="16"/>
                <w:szCs w:val="16"/>
              </w:rPr>
            </w:pP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color w:val="000000"/>
                <w:sz w:val="16"/>
                <w:szCs w:val="16"/>
              </w:rPr>
            </w:pPr>
            <w:r>
              <w:rPr>
                <w:rFonts w:hint="eastAsia" w:ascii="宋体" w:hAnsi="宋体"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500" w:type="dxa"/>
            <w:gridSpan w:val="12"/>
            <w:vAlign w:val="center"/>
          </w:tcPr>
          <w:p>
            <w:pPr>
              <w:widowControl/>
              <w:jc w:val="left"/>
              <w:textAlignment w:val="center"/>
              <w:rPr>
                <w:rFonts w:ascii="宋体" w:cs="宋体"/>
                <w:b/>
                <w:color w:val="FF0000"/>
                <w:sz w:val="20"/>
                <w:szCs w:val="20"/>
              </w:rPr>
            </w:pPr>
            <w:r>
              <w:rPr>
                <w:rFonts w:hint="eastAsia" w:ascii="宋体" w:hAnsi="宋体" w:cs="宋体"/>
                <w:b/>
                <w:color w:val="FF0000"/>
                <w:kern w:val="0"/>
                <w:sz w:val="20"/>
                <w:szCs w:val="20"/>
              </w:rPr>
              <w:t>（该报表全部数据为零时）说明：</w:t>
            </w:r>
            <w:r>
              <w:rPr>
                <w:rFonts w:ascii="宋体" w:hAnsi="宋体" w:cs="宋体"/>
                <w:b/>
                <w:color w:val="FF0000"/>
                <w:kern w:val="0"/>
                <w:sz w:val="20"/>
                <w:szCs w:val="20"/>
              </w:rPr>
              <w:t>xx</w:t>
            </w:r>
            <w:r>
              <w:rPr>
                <w:rFonts w:hint="eastAsia" w:ascii="宋体" w:hAnsi="宋体" w:cs="宋体"/>
                <w:b/>
                <w:color w:val="FF0000"/>
                <w:kern w:val="0"/>
                <w:sz w:val="20"/>
                <w:szCs w:val="20"/>
              </w:rPr>
              <w:t>厅（局）没有政府性基金收入，也没有使用政府性基金安排的支出，故本表无数据。</w:t>
            </w:r>
          </w:p>
        </w:tc>
      </w:tr>
    </w:tbl>
    <w:p>
      <w:pPr>
        <w:spacing w:line="360" w:lineRule="auto"/>
        <w:jc w:val="center"/>
        <w:rPr>
          <w:rFonts w:ascii="隶书" w:hAnsi="隶书" w:eastAsia="隶书" w:cs="隶书"/>
          <w:sz w:val="52"/>
          <w:szCs w:val="52"/>
        </w:rPr>
        <w:sectPr>
          <w:pgSz w:w="11906" w:h="16838"/>
          <w:pgMar w:top="1440" w:right="1531" w:bottom="1440" w:left="1587" w:header="850" w:footer="992" w:gutter="0"/>
          <w:pgNumType w:fmt="numberInDash"/>
          <w:cols w:space="0" w:num="1"/>
          <w:docGrid w:type="lines" w:linePitch="317" w:charSpace="0"/>
        </w:sectPr>
      </w:pPr>
    </w:p>
    <w:p>
      <w:pPr>
        <w:ind w:firstLine="2640" w:firstLineChars="550"/>
        <w:outlineLvl w:val="0"/>
        <w:rPr>
          <w:rFonts w:ascii="隶书" w:hAnsi="隶书" w:eastAsia="隶书" w:cs="隶书"/>
          <w:sz w:val="48"/>
          <w:szCs w:val="48"/>
        </w:rPr>
      </w:pPr>
    </w:p>
    <w:p>
      <w:pPr>
        <w:ind w:firstLine="2640" w:firstLineChars="550"/>
        <w:outlineLvl w:val="0"/>
        <w:rPr>
          <w:rFonts w:ascii="隶书" w:hAnsi="隶书" w:eastAsia="隶书" w:cs="隶书"/>
          <w:sz w:val="48"/>
          <w:szCs w:val="48"/>
        </w:rPr>
      </w:pPr>
    </w:p>
    <w:p>
      <w:pPr>
        <w:ind w:firstLine="2640" w:firstLineChars="550"/>
        <w:outlineLvl w:val="0"/>
        <w:rPr>
          <w:rFonts w:ascii="隶书" w:hAnsi="隶书" w:eastAsia="隶书" w:cs="隶书"/>
          <w:sz w:val="48"/>
          <w:szCs w:val="48"/>
        </w:rPr>
      </w:pPr>
    </w:p>
    <w:p>
      <w:pPr>
        <w:ind w:firstLine="2640" w:firstLineChars="550"/>
        <w:outlineLvl w:val="0"/>
        <w:rPr>
          <w:rFonts w:ascii="隶书" w:hAnsi="隶书" w:eastAsia="隶书" w:cs="隶书"/>
          <w:sz w:val="48"/>
          <w:szCs w:val="48"/>
        </w:rPr>
      </w:pPr>
    </w:p>
    <w:p>
      <w:pPr>
        <w:ind w:firstLine="2640" w:firstLineChars="550"/>
        <w:outlineLvl w:val="0"/>
        <w:rPr>
          <w:rFonts w:ascii="隶书" w:hAnsi="隶书" w:eastAsia="隶书" w:cs="隶书"/>
          <w:sz w:val="48"/>
          <w:szCs w:val="48"/>
        </w:rPr>
      </w:pPr>
    </w:p>
    <w:p>
      <w:pPr>
        <w:ind w:firstLine="3600" w:firstLineChars="750"/>
        <w:outlineLvl w:val="0"/>
        <w:rPr>
          <w:rFonts w:ascii="隶书" w:hAnsi="隶书" w:eastAsia="隶书" w:cs="隶书"/>
          <w:sz w:val="48"/>
          <w:szCs w:val="48"/>
        </w:rPr>
      </w:pPr>
      <w:r>
        <w:rPr>
          <w:rFonts w:hint="eastAsia" w:ascii="隶书" w:hAnsi="隶书" w:eastAsia="隶书" w:cs="隶书"/>
          <w:sz w:val="48"/>
          <w:szCs w:val="48"/>
        </w:rPr>
        <w:t>第三部分</w:t>
      </w:r>
    </w:p>
    <w:p>
      <w:pPr>
        <w:ind w:firstLine="960" w:firstLineChars="200"/>
        <w:outlineLvl w:val="0"/>
        <w:rPr>
          <w:rFonts w:ascii="隶书" w:hAnsi="隶书" w:eastAsia="隶书" w:cs="隶书"/>
          <w:sz w:val="48"/>
          <w:szCs w:val="48"/>
        </w:rPr>
      </w:pPr>
      <w:r>
        <w:rPr>
          <w:rFonts w:hint="eastAsia" w:ascii="隶书" w:hAnsi="隶书" w:eastAsia="隶书" w:cs="隶书"/>
          <w:sz w:val="48"/>
          <w:szCs w:val="48"/>
        </w:rPr>
        <w:t>郏县农业综合开发扶贫办公室</w:t>
      </w:r>
    </w:p>
    <w:p>
      <w:pPr>
        <w:jc w:val="center"/>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ascii="隶书" w:hAnsi="隶书" w:eastAsia="隶书" w:cs="隶书"/>
          <w:sz w:val="48"/>
          <w:szCs w:val="48"/>
        </w:rPr>
        <w:t>2016</w:t>
      </w:r>
      <w:r>
        <w:rPr>
          <w:rFonts w:hint="eastAsia" w:ascii="隶书" w:hAnsi="隶书" w:eastAsia="隶书" w:cs="隶书"/>
          <w:sz w:val="48"/>
          <w:szCs w:val="48"/>
        </w:rPr>
        <w:t>年度部门决算情况说明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ascii="黑体" w:hAnsi="黑体" w:eastAsia="黑体"/>
          <w:sz w:val="32"/>
          <w:szCs w:val="32"/>
        </w:rPr>
        <w:t xml:space="preserve"> </w:t>
      </w:r>
    </w:p>
    <w:p>
      <w:pPr>
        <w:shd w:val="solid" w:color="FFFFFF" w:fill="auto"/>
        <w:ind w:firstLine="643" w:firstLineChars="200"/>
        <w:rPr>
          <w:rFonts w:ascii="仿宋_GB2312" w:hAnsi="仿宋_GB2312" w:eastAsia="仿宋_GB2312" w:cs="Tahoma"/>
          <w:b/>
          <w:color w:val="4D4D4D"/>
          <w:sz w:val="32"/>
          <w:szCs w:val="32"/>
        </w:rPr>
      </w:pPr>
    </w:p>
    <w:p>
      <w:pPr>
        <w:numPr>
          <w:ilvl w:val="0"/>
          <w:numId w:val="2"/>
        </w:num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关于收入支出决算总体情况说明</w:t>
      </w:r>
    </w:p>
    <w:p>
      <w:pPr>
        <w:shd w:val="solid" w:color="FFFFFF" w:fill="auto"/>
        <w:ind w:firstLine="640" w:firstLineChars="200"/>
        <w:rPr>
          <w:rFonts w:ascii="仿宋_GB2312" w:hAnsi="仿宋_GB2312" w:eastAsia="仿宋_GB2312" w:cs="Tahoma"/>
          <w:color w:val="4D4D4D"/>
          <w:sz w:val="32"/>
          <w:szCs w:val="32"/>
        </w:rPr>
      </w:pP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年部门决算收入为</w:t>
      </w:r>
      <w:r>
        <w:rPr>
          <w:rFonts w:ascii="仿宋_GB2312" w:hAnsi="仿宋_GB2312" w:eastAsia="仿宋_GB2312" w:cs="Tahoma"/>
          <w:color w:val="4D4D4D"/>
          <w:sz w:val="32"/>
          <w:szCs w:val="32"/>
        </w:rPr>
        <w:t>2932.46</w:t>
      </w:r>
      <w:r>
        <w:rPr>
          <w:rFonts w:hint="eastAsia" w:ascii="仿宋_GB2312" w:hAnsi="仿宋_GB2312" w:eastAsia="仿宋_GB2312" w:cs="Tahoma"/>
          <w:color w:val="4D4D4D"/>
          <w:sz w:val="32"/>
          <w:szCs w:val="32"/>
        </w:rPr>
        <w:t>万元，总支出</w:t>
      </w:r>
      <w:r>
        <w:rPr>
          <w:rFonts w:ascii="仿宋_GB2312" w:hAnsi="仿宋_GB2312" w:eastAsia="仿宋_GB2312" w:cs="Tahoma"/>
          <w:color w:val="4D4D4D"/>
          <w:sz w:val="32"/>
          <w:szCs w:val="32"/>
        </w:rPr>
        <w:t>1629.32</w:t>
      </w:r>
      <w:r>
        <w:rPr>
          <w:rFonts w:hint="eastAsia" w:ascii="仿宋_GB2312" w:hAnsi="仿宋_GB2312" w:eastAsia="仿宋_GB2312" w:cs="Tahoma"/>
          <w:color w:val="4D4D4D"/>
          <w:sz w:val="32"/>
          <w:szCs w:val="32"/>
        </w:rPr>
        <w:t>万元。收入比</w:t>
      </w:r>
      <w:r>
        <w:rPr>
          <w:rFonts w:ascii="仿宋_GB2312" w:hAnsi="仿宋_GB2312" w:eastAsia="仿宋_GB2312" w:cs="Tahoma"/>
          <w:color w:val="4D4D4D"/>
          <w:sz w:val="32"/>
          <w:szCs w:val="32"/>
        </w:rPr>
        <w:t>2015</w:t>
      </w:r>
      <w:r>
        <w:rPr>
          <w:rFonts w:hint="eastAsia" w:ascii="仿宋_GB2312" w:hAnsi="仿宋_GB2312" w:eastAsia="仿宋_GB2312" w:cs="Tahoma"/>
          <w:color w:val="4D4D4D"/>
          <w:sz w:val="32"/>
          <w:szCs w:val="32"/>
        </w:rPr>
        <w:t>年部门决算收入</w:t>
      </w:r>
      <w:r>
        <w:rPr>
          <w:rFonts w:ascii="仿宋_GB2312" w:hAnsi="仿宋_GB2312" w:eastAsia="仿宋_GB2312" w:cs="Tahoma"/>
          <w:color w:val="4D4D4D"/>
          <w:sz w:val="32"/>
          <w:szCs w:val="32"/>
        </w:rPr>
        <w:t>1781.58</w:t>
      </w:r>
      <w:r>
        <w:rPr>
          <w:rFonts w:hint="eastAsia" w:ascii="仿宋_GB2312" w:hAnsi="仿宋_GB2312" w:eastAsia="仿宋_GB2312" w:cs="Tahoma"/>
          <w:color w:val="4D4D4D"/>
          <w:sz w:val="32"/>
          <w:szCs w:val="32"/>
        </w:rPr>
        <w:t>万元，增加了</w:t>
      </w:r>
      <w:r>
        <w:rPr>
          <w:rFonts w:ascii="仿宋_GB2312" w:hAnsi="仿宋_GB2312" w:eastAsia="仿宋_GB2312" w:cs="Tahoma"/>
          <w:color w:val="4D4D4D"/>
          <w:sz w:val="32"/>
          <w:szCs w:val="32"/>
        </w:rPr>
        <w:t>1150.88</w:t>
      </w:r>
      <w:r>
        <w:rPr>
          <w:rFonts w:hint="eastAsia" w:ascii="仿宋_GB2312" w:hAnsi="仿宋_GB2312" w:eastAsia="仿宋_GB2312" w:cs="Tahoma"/>
          <w:color w:val="4D4D4D"/>
          <w:sz w:val="32"/>
          <w:szCs w:val="32"/>
        </w:rPr>
        <w:t>万元，增加了</w:t>
      </w:r>
      <w:r>
        <w:rPr>
          <w:rFonts w:ascii="仿宋_GB2312" w:hAnsi="仿宋_GB2312" w:eastAsia="仿宋_GB2312" w:cs="Tahoma"/>
          <w:color w:val="4D4D4D"/>
          <w:sz w:val="32"/>
          <w:szCs w:val="32"/>
        </w:rPr>
        <w:t>64.60%</w:t>
      </w:r>
      <w:r>
        <w:rPr>
          <w:rFonts w:hint="eastAsia" w:ascii="仿宋_GB2312" w:hAnsi="仿宋_GB2312" w:eastAsia="仿宋_GB2312" w:cs="Tahoma"/>
          <w:color w:val="4D4D4D"/>
          <w:sz w:val="32"/>
          <w:szCs w:val="32"/>
        </w:rPr>
        <w:t>。支出比</w:t>
      </w:r>
      <w:r>
        <w:rPr>
          <w:rFonts w:ascii="仿宋_GB2312" w:hAnsi="仿宋_GB2312" w:eastAsia="仿宋_GB2312" w:cs="Tahoma"/>
          <w:color w:val="4D4D4D"/>
          <w:sz w:val="32"/>
          <w:szCs w:val="32"/>
        </w:rPr>
        <w:t>2015</w:t>
      </w:r>
      <w:r>
        <w:rPr>
          <w:rFonts w:hint="eastAsia" w:ascii="仿宋_GB2312" w:hAnsi="仿宋_GB2312" w:eastAsia="仿宋_GB2312" w:cs="Tahoma"/>
          <w:color w:val="4D4D4D"/>
          <w:sz w:val="32"/>
          <w:szCs w:val="32"/>
        </w:rPr>
        <w:t>年部门决算支出</w:t>
      </w:r>
      <w:r>
        <w:rPr>
          <w:rFonts w:ascii="仿宋_GB2312" w:hAnsi="仿宋_GB2312" w:eastAsia="仿宋_GB2312" w:cs="Tahoma"/>
          <w:color w:val="4D4D4D"/>
          <w:sz w:val="32"/>
          <w:szCs w:val="32"/>
        </w:rPr>
        <w:t>1840.25</w:t>
      </w:r>
      <w:r>
        <w:rPr>
          <w:rFonts w:hint="eastAsia" w:ascii="仿宋_GB2312" w:hAnsi="仿宋_GB2312" w:eastAsia="仿宋_GB2312" w:cs="Tahoma"/>
          <w:color w:val="4D4D4D"/>
          <w:sz w:val="32"/>
          <w:szCs w:val="32"/>
        </w:rPr>
        <w:t>万元减少了</w:t>
      </w:r>
      <w:r>
        <w:rPr>
          <w:rFonts w:ascii="仿宋_GB2312" w:hAnsi="仿宋_GB2312" w:eastAsia="仿宋_GB2312" w:cs="Tahoma"/>
          <w:color w:val="4D4D4D"/>
          <w:sz w:val="32"/>
          <w:szCs w:val="32"/>
        </w:rPr>
        <w:t>210.93</w:t>
      </w:r>
      <w:r>
        <w:rPr>
          <w:rFonts w:hint="eastAsia" w:ascii="仿宋_GB2312" w:hAnsi="仿宋_GB2312" w:eastAsia="仿宋_GB2312" w:cs="Tahoma"/>
          <w:color w:val="4D4D4D"/>
          <w:sz w:val="32"/>
          <w:szCs w:val="32"/>
        </w:rPr>
        <w:t>万元，减少率为</w:t>
      </w:r>
      <w:r>
        <w:rPr>
          <w:rFonts w:ascii="仿宋_GB2312" w:hAnsi="仿宋_GB2312" w:eastAsia="仿宋_GB2312" w:cs="Tahoma"/>
          <w:color w:val="4D4D4D"/>
          <w:sz w:val="32"/>
          <w:szCs w:val="32"/>
        </w:rPr>
        <w:t>11.46%</w:t>
      </w:r>
      <w:r>
        <w:rPr>
          <w:rFonts w:hint="eastAsia" w:ascii="仿宋_GB2312" w:hAnsi="仿宋_GB2312" w:eastAsia="仿宋_GB2312" w:cs="Tahoma"/>
          <w:color w:val="4D4D4D"/>
          <w:sz w:val="32"/>
          <w:szCs w:val="32"/>
        </w:rPr>
        <w:t>。</w:t>
      </w:r>
    </w:p>
    <w:p>
      <w:pPr>
        <w:shd w:val="solid" w:color="FFFFFF" w:fill="auto"/>
        <w:rPr>
          <w:rFonts w:ascii="仿宋_GB2312" w:hAnsi="仿宋_GB2312" w:eastAsia="仿宋_GB2312" w:cs="Tahoma"/>
          <w:b/>
          <w:color w:val="4D4D4D"/>
          <w:sz w:val="32"/>
          <w:szCs w:val="32"/>
        </w:rPr>
      </w:pPr>
      <w:r>
        <w:rPr>
          <w:rFonts w:hint="eastAsia" w:ascii="仿宋_GB2312" w:hAnsi="仿宋_GB2312" w:eastAsia="仿宋_GB2312" w:cs="Tahoma"/>
          <w:b/>
          <w:color w:val="4D4D4D"/>
          <w:sz w:val="32"/>
          <w:szCs w:val="32"/>
        </w:rPr>
        <w:t>二、</w:t>
      </w:r>
      <w:r>
        <w:rPr>
          <w:rFonts w:hint="eastAsia" w:ascii="黑体" w:hAnsi="黑体" w:eastAsia="黑体"/>
          <w:sz w:val="32"/>
          <w:szCs w:val="32"/>
        </w:rPr>
        <w:t>关于收入决算情况说明</w:t>
      </w:r>
    </w:p>
    <w:p>
      <w:pPr>
        <w:shd w:val="solid" w:color="FFFFFF" w:fill="auto"/>
        <w:ind w:firstLine="640" w:firstLineChars="200"/>
        <w:rPr>
          <w:rFonts w:ascii="仿宋_GB2312" w:hAnsi="仿宋_GB2312" w:eastAsia="仿宋_GB2312"/>
          <w:sz w:val="32"/>
          <w:szCs w:val="32"/>
          <w:shd w:val="solid" w:color="FFFFFF" w:fill="auto"/>
        </w:rPr>
      </w:pP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年本年收入总额：</w:t>
      </w:r>
      <w:r>
        <w:rPr>
          <w:rFonts w:ascii="仿宋_GB2312" w:hAnsi="仿宋_GB2312" w:eastAsia="仿宋_GB2312"/>
          <w:sz w:val="32"/>
          <w:szCs w:val="32"/>
          <w:shd w:val="solid" w:color="FFFFFF" w:fill="auto"/>
        </w:rPr>
        <w:t>2932.46</w:t>
      </w:r>
      <w:r>
        <w:rPr>
          <w:rFonts w:hint="eastAsia" w:ascii="仿宋_GB2312" w:hAnsi="仿宋_GB2312" w:eastAsia="仿宋_GB2312"/>
          <w:sz w:val="32"/>
          <w:szCs w:val="32"/>
          <w:shd w:val="solid" w:color="FFFFFF" w:fill="auto"/>
        </w:rPr>
        <w:t>万元，</w:t>
      </w:r>
      <w:r>
        <w:rPr>
          <w:rFonts w:hint="eastAsia" w:ascii="仿宋_GB2312" w:hAnsi="仿宋_GB2312" w:eastAsia="仿宋_GB2312" w:cs="Tahoma"/>
          <w:color w:val="4D4D4D"/>
          <w:sz w:val="32"/>
          <w:szCs w:val="32"/>
        </w:rPr>
        <w:t>全部财政拨款收入占总收入的</w:t>
      </w:r>
      <w:r>
        <w:rPr>
          <w:rFonts w:ascii="仿宋_GB2312" w:hAnsi="仿宋_GB2312" w:eastAsia="仿宋_GB2312" w:cs="Tahoma"/>
          <w:color w:val="4D4D4D"/>
          <w:sz w:val="32"/>
          <w:szCs w:val="32"/>
        </w:rPr>
        <w:t>100%</w:t>
      </w:r>
      <w:r>
        <w:rPr>
          <w:rFonts w:hint="eastAsia" w:ascii="仿宋_GB2312" w:hAnsi="仿宋_GB2312" w:eastAsia="仿宋_GB2312" w:cs="Tahoma"/>
          <w:color w:val="4D4D4D"/>
          <w:sz w:val="32"/>
          <w:szCs w:val="32"/>
        </w:rPr>
        <w:t>，事业收入</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万元、占</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。经营收入</w:t>
      </w:r>
      <w:r>
        <w:rPr>
          <w:rFonts w:ascii="仿宋_GB2312" w:hAnsi="仿宋_GB2312" w:eastAsia="仿宋_GB2312" w:cs="Tahoma"/>
          <w:color w:val="4D4D4D"/>
          <w:sz w:val="32"/>
          <w:szCs w:val="32"/>
        </w:rPr>
        <w:t xml:space="preserve"> 0</w:t>
      </w:r>
      <w:r>
        <w:rPr>
          <w:rFonts w:hint="eastAsia" w:ascii="仿宋_GB2312" w:hAnsi="仿宋_GB2312" w:eastAsia="仿宋_GB2312" w:cs="Tahoma"/>
          <w:color w:val="4D4D4D"/>
          <w:sz w:val="32"/>
          <w:szCs w:val="32"/>
        </w:rPr>
        <w:t>万元、占</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，其他收入</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万元，占</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w:t>
      </w:r>
    </w:p>
    <w:p>
      <w:pPr>
        <w:shd w:val="solid" w:color="FFFFFF" w:fill="auto"/>
        <w:rPr>
          <w:rFonts w:ascii="仿宋_GB2312" w:hAnsi="仿宋_GB2312" w:eastAsia="仿宋_GB2312"/>
          <w:b/>
          <w:sz w:val="32"/>
          <w:szCs w:val="32"/>
          <w:shd w:val="solid" w:color="FFFFFF" w:fill="auto"/>
        </w:rPr>
      </w:pPr>
      <w:r>
        <w:rPr>
          <w:rFonts w:hint="eastAsia" w:ascii="仿宋_GB2312" w:hAnsi="仿宋_GB2312" w:eastAsia="仿宋_GB2312"/>
          <w:b/>
          <w:sz w:val="32"/>
          <w:szCs w:val="32"/>
          <w:shd w:val="solid" w:color="FFFFFF" w:fill="auto"/>
        </w:rPr>
        <w:t>三、</w:t>
      </w:r>
      <w:r>
        <w:rPr>
          <w:rFonts w:hint="eastAsia" w:ascii="黑体" w:hAnsi="黑体" w:eastAsia="黑体"/>
          <w:sz w:val="32"/>
          <w:szCs w:val="32"/>
        </w:rPr>
        <w:t>关于支出决算情况说明。</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本年支出合计</w:t>
      </w:r>
      <w:r>
        <w:rPr>
          <w:rFonts w:ascii="仿宋_GB2312" w:hAnsi="仿宋_GB2312" w:eastAsia="仿宋_GB2312"/>
          <w:sz w:val="32"/>
          <w:szCs w:val="32"/>
          <w:shd w:val="solid" w:color="FFFFFF" w:fill="auto"/>
        </w:rPr>
        <w:t>1629.32</w:t>
      </w:r>
      <w:r>
        <w:rPr>
          <w:rFonts w:hint="eastAsia" w:ascii="仿宋_GB2312" w:hAnsi="仿宋_GB2312" w:eastAsia="仿宋_GB2312"/>
          <w:sz w:val="32"/>
          <w:szCs w:val="32"/>
          <w:shd w:val="solid" w:color="FFFFFF" w:fill="auto"/>
        </w:rPr>
        <w:t>万元，其中基本支出</w:t>
      </w:r>
      <w:r>
        <w:rPr>
          <w:rFonts w:ascii="仿宋_GB2312" w:hAnsi="仿宋_GB2312" w:eastAsia="仿宋_GB2312"/>
          <w:sz w:val="32"/>
          <w:szCs w:val="32"/>
          <w:shd w:val="solid" w:color="FFFFFF" w:fill="auto"/>
        </w:rPr>
        <w:t>123.15</w:t>
      </w:r>
      <w:r>
        <w:rPr>
          <w:rFonts w:hint="eastAsia" w:ascii="仿宋_GB2312" w:hAnsi="仿宋_GB2312" w:eastAsia="仿宋_GB2312"/>
          <w:sz w:val="32"/>
          <w:szCs w:val="32"/>
          <w:shd w:val="solid" w:color="FFFFFF" w:fill="auto"/>
        </w:rPr>
        <w:t>万元，占</w:t>
      </w:r>
      <w:r>
        <w:rPr>
          <w:rFonts w:ascii="仿宋_GB2312" w:hAnsi="仿宋_GB2312" w:eastAsia="仿宋_GB2312"/>
          <w:sz w:val="32"/>
          <w:szCs w:val="32"/>
          <w:shd w:val="solid" w:color="FFFFFF" w:fill="auto"/>
        </w:rPr>
        <w:t>7.56%</w:t>
      </w:r>
      <w:r>
        <w:rPr>
          <w:rFonts w:hint="eastAsia" w:ascii="仿宋_GB2312" w:hAnsi="仿宋_GB2312" w:eastAsia="仿宋_GB2312"/>
          <w:sz w:val="32"/>
          <w:szCs w:val="32"/>
          <w:shd w:val="solid" w:color="FFFFFF" w:fill="auto"/>
        </w:rPr>
        <w:t>；项目支出</w:t>
      </w:r>
      <w:r>
        <w:rPr>
          <w:rFonts w:ascii="仿宋_GB2312" w:hAnsi="仿宋_GB2312" w:eastAsia="仿宋_GB2312"/>
          <w:sz w:val="32"/>
          <w:szCs w:val="32"/>
          <w:shd w:val="solid" w:color="FFFFFF" w:fill="auto"/>
        </w:rPr>
        <w:t>1506.17</w:t>
      </w:r>
      <w:r>
        <w:rPr>
          <w:rFonts w:hint="eastAsia" w:ascii="仿宋_GB2312" w:hAnsi="仿宋_GB2312" w:eastAsia="仿宋_GB2312"/>
          <w:sz w:val="32"/>
          <w:szCs w:val="32"/>
          <w:shd w:val="solid" w:color="FFFFFF" w:fill="auto"/>
        </w:rPr>
        <w:t>万元，占</w:t>
      </w:r>
      <w:r>
        <w:rPr>
          <w:rFonts w:ascii="仿宋_GB2312" w:hAnsi="仿宋_GB2312" w:eastAsia="仿宋_GB2312"/>
          <w:sz w:val="32"/>
          <w:szCs w:val="32"/>
          <w:shd w:val="solid" w:color="FFFFFF" w:fill="auto"/>
        </w:rPr>
        <w:t>92.44%</w:t>
      </w:r>
      <w:r>
        <w:rPr>
          <w:rFonts w:hint="eastAsia" w:ascii="仿宋_GB2312" w:hAnsi="仿宋_GB2312" w:eastAsia="仿宋_GB2312"/>
          <w:sz w:val="32"/>
          <w:szCs w:val="32"/>
          <w:shd w:val="solid" w:color="FFFFFF" w:fill="auto"/>
        </w:rPr>
        <w:t>；</w:t>
      </w:r>
      <w:r>
        <w:rPr>
          <w:rFonts w:hint="eastAsia" w:ascii="仿宋_GB2312" w:hAnsi="宋体" w:eastAsia="仿宋_GB2312" w:cs="Courier New"/>
          <w:sz w:val="32"/>
          <w:szCs w:val="32"/>
        </w:rPr>
        <w:t>经营支出</w:t>
      </w:r>
      <w:r>
        <w:rPr>
          <w:rFonts w:ascii="仿宋_GB2312" w:hAnsi="宋体" w:eastAsia="仿宋_GB2312" w:cs="Courier New"/>
          <w:sz w:val="32"/>
          <w:szCs w:val="32"/>
        </w:rPr>
        <w:t>0</w:t>
      </w:r>
      <w:r>
        <w:rPr>
          <w:rFonts w:hint="eastAsia" w:ascii="仿宋_GB2312" w:hAnsi="宋体" w:eastAsia="仿宋_GB2312" w:cs="Courier New"/>
          <w:sz w:val="32"/>
          <w:szCs w:val="32"/>
        </w:rPr>
        <w:t>万元，占</w:t>
      </w:r>
      <w:r>
        <w:rPr>
          <w:rFonts w:ascii="仿宋_GB2312" w:hAnsi="宋体" w:eastAsia="仿宋_GB2312" w:cs="Courier New"/>
          <w:sz w:val="32"/>
          <w:szCs w:val="32"/>
        </w:rPr>
        <w:t>0%</w:t>
      </w:r>
      <w:r>
        <w:rPr>
          <w:rFonts w:hint="eastAsia" w:ascii="仿宋_GB2312" w:hAnsi="宋体" w:eastAsia="仿宋_GB2312" w:cs="Courier New"/>
          <w:sz w:val="32"/>
          <w:szCs w:val="32"/>
        </w:rPr>
        <w:t>。</w:t>
      </w:r>
      <w:r>
        <w:rPr>
          <w:rFonts w:hint="eastAsia" w:ascii="仿宋_GB2312" w:hAnsi="仿宋_GB2312" w:eastAsia="仿宋_GB2312"/>
          <w:sz w:val="32"/>
          <w:szCs w:val="32"/>
          <w:shd w:val="solid" w:color="FFFFFF" w:fill="auto"/>
        </w:rPr>
        <w:t>比上年减少了</w:t>
      </w:r>
      <w:r>
        <w:rPr>
          <w:rFonts w:ascii="仿宋_GB2312" w:hAnsi="仿宋_GB2312" w:eastAsia="仿宋_GB2312"/>
          <w:sz w:val="32"/>
          <w:szCs w:val="32"/>
          <w:shd w:val="solid" w:color="FFFFFF" w:fill="auto"/>
        </w:rPr>
        <w:t>210.93</w:t>
      </w:r>
      <w:r>
        <w:rPr>
          <w:rFonts w:hint="eastAsia" w:ascii="仿宋_GB2312" w:hAnsi="仿宋_GB2312" w:eastAsia="仿宋_GB2312"/>
          <w:sz w:val="32"/>
          <w:szCs w:val="32"/>
          <w:shd w:val="solid" w:color="FFFFFF" w:fill="auto"/>
        </w:rPr>
        <w:t>万元，减少率为</w:t>
      </w:r>
      <w:r>
        <w:rPr>
          <w:rFonts w:ascii="仿宋_GB2312" w:hAnsi="仿宋_GB2312" w:eastAsia="仿宋_GB2312"/>
          <w:sz w:val="32"/>
          <w:szCs w:val="32"/>
          <w:shd w:val="solid" w:color="FFFFFF" w:fill="auto"/>
        </w:rPr>
        <w:t>11.46%</w:t>
      </w:r>
      <w:r>
        <w:rPr>
          <w:rFonts w:hint="eastAsia" w:ascii="仿宋_GB2312" w:hAnsi="仿宋_GB2312" w:eastAsia="仿宋_GB2312"/>
          <w:sz w:val="32"/>
          <w:szCs w:val="32"/>
          <w:shd w:val="solid" w:color="FFFFFF" w:fill="auto"/>
        </w:rPr>
        <w:t>。</w:t>
      </w:r>
    </w:p>
    <w:p>
      <w:pPr>
        <w:shd w:val="solid" w:color="FFFFFF" w:fill="auto"/>
        <w:rPr>
          <w:rFonts w:ascii="黑体" w:hAnsi="黑体" w:eastAsia="黑体"/>
          <w:sz w:val="32"/>
          <w:szCs w:val="32"/>
        </w:rPr>
      </w:pPr>
      <w:r>
        <w:rPr>
          <w:rFonts w:hint="eastAsia" w:ascii="仿宋_GB2312" w:hAnsi="仿宋_GB2312" w:eastAsia="仿宋_GB2312" w:cs="Tahoma"/>
          <w:b/>
          <w:color w:val="4D4D4D"/>
          <w:sz w:val="32"/>
          <w:szCs w:val="32"/>
        </w:rPr>
        <w:t>四、</w:t>
      </w:r>
      <w:r>
        <w:rPr>
          <w:rFonts w:hint="eastAsia" w:ascii="黑体" w:hAnsi="黑体" w:eastAsia="黑体"/>
          <w:sz w:val="32"/>
          <w:szCs w:val="32"/>
        </w:rPr>
        <w:t>关于财政拨款收入支出决算总体情况说明</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本年度财政拨款收入</w:t>
      </w:r>
      <w:r>
        <w:rPr>
          <w:rFonts w:ascii="仿宋_GB2312" w:hAnsi="仿宋_GB2312" w:eastAsia="仿宋_GB2312"/>
          <w:sz w:val="32"/>
          <w:szCs w:val="32"/>
          <w:shd w:val="solid" w:color="FFFFFF" w:fill="auto"/>
        </w:rPr>
        <w:t>2932.46</w:t>
      </w:r>
      <w:r>
        <w:rPr>
          <w:rFonts w:hint="eastAsia" w:ascii="仿宋_GB2312" w:hAnsi="仿宋_GB2312" w:eastAsia="仿宋_GB2312"/>
          <w:sz w:val="32"/>
          <w:szCs w:val="32"/>
          <w:shd w:val="solid" w:color="FFFFFF" w:fill="auto"/>
        </w:rPr>
        <w:t>万元。基本支出财政拨款</w:t>
      </w:r>
      <w:r>
        <w:rPr>
          <w:rFonts w:ascii="仿宋_GB2312" w:hAnsi="仿宋_GB2312" w:eastAsia="仿宋_GB2312"/>
          <w:sz w:val="32"/>
          <w:szCs w:val="32"/>
          <w:shd w:val="solid" w:color="FFFFFF" w:fill="auto"/>
        </w:rPr>
        <w:t>133.46</w:t>
      </w:r>
      <w:r>
        <w:rPr>
          <w:rFonts w:hint="eastAsia" w:ascii="仿宋_GB2312" w:hAnsi="仿宋_GB2312" w:eastAsia="仿宋_GB2312"/>
          <w:sz w:val="32"/>
          <w:szCs w:val="32"/>
          <w:shd w:val="solid" w:color="FFFFFF" w:fill="auto"/>
        </w:rPr>
        <w:t>万元，项目财政拨款</w:t>
      </w:r>
      <w:r>
        <w:rPr>
          <w:rFonts w:ascii="仿宋_GB2312" w:hAnsi="仿宋_GB2312" w:eastAsia="仿宋_GB2312"/>
          <w:sz w:val="32"/>
          <w:szCs w:val="32"/>
          <w:shd w:val="solid" w:color="FFFFFF" w:fill="auto"/>
        </w:rPr>
        <w:t>2799</w:t>
      </w:r>
      <w:r>
        <w:rPr>
          <w:rFonts w:hint="eastAsia" w:ascii="仿宋_GB2312" w:hAnsi="仿宋_GB2312" w:eastAsia="仿宋_GB2312"/>
          <w:sz w:val="32"/>
          <w:szCs w:val="32"/>
          <w:shd w:val="solid" w:color="FFFFFF" w:fill="auto"/>
        </w:rPr>
        <w:t>万元，其中政府性基金预算收入</w:t>
      </w:r>
      <w:r>
        <w:rPr>
          <w:rFonts w:ascii="仿宋_GB2312" w:hAnsi="仿宋_GB2312" w:eastAsia="仿宋_GB2312"/>
          <w:sz w:val="32"/>
          <w:szCs w:val="32"/>
          <w:shd w:val="solid" w:color="FFFFFF" w:fill="auto"/>
        </w:rPr>
        <w:t>396</w:t>
      </w:r>
      <w:r>
        <w:rPr>
          <w:rFonts w:hint="eastAsia" w:ascii="仿宋_GB2312" w:hAnsi="仿宋_GB2312" w:eastAsia="仿宋_GB2312"/>
          <w:sz w:val="32"/>
          <w:szCs w:val="32"/>
          <w:shd w:val="solid" w:color="FFFFFF" w:fill="auto"/>
        </w:rPr>
        <w:t>万元。比</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年收入增加了</w:t>
      </w:r>
      <w:r>
        <w:rPr>
          <w:rFonts w:ascii="仿宋_GB2312" w:hAnsi="仿宋_GB2312" w:eastAsia="仿宋_GB2312"/>
          <w:sz w:val="32"/>
          <w:szCs w:val="32"/>
          <w:shd w:val="solid" w:color="FFFFFF" w:fill="auto"/>
        </w:rPr>
        <w:t>1150.88</w:t>
      </w:r>
      <w:r>
        <w:rPr>
          <w:rFonts w:hint="eastAsia" w:ascii="仿宋_GB2312" w:hAnsi="仿宋_GB2312" w:eastAsia="仿宋_GB2312"/>
          <w:sz w:val="32"/>
          <w:szCs w:val="32"/>
          <w:shd w:val="solid" w:color="FFFFFF" w:fill="auto"/>
        </w:rPr>
        <w:t>万元。增加</w:t>
      </w:r>
      <w:r>
        <w:rPr>
          <w:rFonts w:ascii="仿宋_GB2312" w:hAnsi="仿宋_GB2312" w:eastAsia="仿宋_GB2312"/>
          <w:sz w:val="32"/>
          <w:szCs w:val="32"/>
          <w:shd w:val="solid" w:color="FFFFFF" w:fill="auto"/>
        </w:rPr>
        <w:t>64.60%</w:t>
      </w:r>
      <w:r>
        <w:rPr>
          <w:rFonts w:hint="eastAsia" w:ascii="仿宋_GB2312" w:hAnsi="仿宋_GB2312" w:eastAsia="仿宋_GB2312"/>
          <w:sz w:val="32"/>
          <w:szCs w:val="32"/>
          <w:shd w:val="solid" w:color="FFFFFF" w:fill="auto"/>
        </w:rPr>
        <w:t>。其中基本支出收入比</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年增加了</w:t>
      </w:r>
      <w:r>
        <w:rPr>
          <w:rFonts w:ascii="仿宋_GB2312" w:hAnsi="仿宋_GB2312" w:eastAsia="仿宋_GB2312"/>
          <w:sz w:val="32"/>
          <w:szCs w:val="32"/>
          <w:shd w:val="solid" w:color="FFFFFF" w:fill="auto"/>
        </w:rPr>
        <w:t>26.88</w:t>
      </w:r>
      <w:r>
        <w:rPr>
          <w:rFonts w:hint="eastAsia" w:ascii="仿宋_GB2312" w:hAnsi="仿宋_GB2312" w:eastAsia="仿宋_GB2312"/>
          <w:sz w:val="32"/>
          <w:szCs w:val="32"/>
          <w:shd w:val="solid" w:color="FFFFFF" w:fill="auto"/>
        </w:rPr>
        <w:t>万元，增长</w:t>
      </w:r>
      <w:r>
        <w:rPr>
          <w:rFonts w:ascii="仿宋_GB2312" w:hAnsi="仿宋_GB2312" w:eastAsia="仿宋_GB2312"/>
          <w:sz w:val="32"/>
          <w:szCs w:val="32"/>
          <w:shd w:val="solid" w:color="FFFFFF" w:fill="auto"/>
        </w:rPr>
        <w:t>25.22%</w:t>
      </w:r>
      <w:r>
        <w:rPr>
          <w:rFonts w:hint="eastAsia" w:ascii="仿宋_GB2312" w:hAnsi="仿宋_GB2312" w:eastAsia="仿宋_GB2312"/>
          <w:sz w:val="32"/>
          <w:szCs w:val="32"/>
          <w:shd w:val="solid" w:color="FFFFFF" w:fill="auto"/>
        </w:rPr>
        <w:t>；项目收入比</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年增加</w:t>
      </w:r>
      <w:r>
        <w:rPr>
          <w:rFonts w:ascii="仿宋_GB2312" w:hAnsi="仿宋_GB2312" w:eastAsia="仿宋_GB2312"/>
          <w:sz w:val="32"/>
          <w:szCs w:val="32"/>
          <w:shd w:val="solid" w:color="FFFFFF" w:fill="auto"/>
        </w:rPr>
        <w:t>1371.4</w:t>
      </w:r>
      <w:r>
        <w:rPr>
          <w:rFonts w:hint="eastAsia" w:ascii="仿宋_GB2312" w:hAnsi="仿宋_GB2312" w:eastAsia="仿宋_GB2312"/>
          <w:sz w:val="32"/>
          <w:szCs w:val="32"/>
          <w:shd w:val="solid" w:color="FFFFFF" w:fill="auto"/>
        </w:rPr>
        <w:t>万元，增长</w:t>
      </w:r>
      <w:r>
        <w:rPr>
          <w:rFonts w:ascii="仿宋_GB2312" w:hAnsi="仿宋_GB2312" w:eastAsia="仿宋_GB2312"/>
          <w:sz w:val="32"/>
          <w:szCs w:val="32"/>
          <w:shd w:val="solid" w:color="FFFFFF" w:fill="auto"/>
        </w:rPr>
        <w:t>81.87%</w:t>
      </w:r>
      <w:r>
        <w:rPr>
          <w:rFonts w:hint="eastAsia" w:ascii="仿宋_GB2312" w:hAnsi="仿宋_GB2312" w:eastAsia="仿宋_GB2312"/>
          <w:sz w:val="32"/>
          <w:szCs w:val="32"/>
          <w:shd w:val="solid" w:color="FFFFFF" w:fill="auto"/>
        </w:rPr>
        <w:t>。本年度财政拨款支出</w:t>
      </w:r>
      <w:r>
        <w:rPr>
          <w:rFonts w:ascii="仿宋_GB2312" w:hAnsi="仿宋_GB2312" w:eastAsia="仿宋_GB2312"/>
          <w:sz w:val="32"/>
          <w:szCs w:val="32"/>
          <w:shd w:val="solid" w:color="FFFFFF" w:fill="auto"/>
        </w:rPr>
        <w:t>1629.32</w:t>
      </w:r>
      <w:r>
        <w:rPr>
          <w:rFonts w:hint="eastAsia" w:ascii="仿宋_GB2312" w:hAnsi="仿宋_GB2312" w:eastAsia="仿宋_GB2312"/>
          <w:sz w:val="32"/>
          <w:szCs w:val="32"/>
          <w:shd w:val="solid" w:color="FFFFFF" w:fill="auto"/>
        </w:rPr>
        <w:t>万元，与</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年相比支出减少了</w:t>
      </w:r>
      <w:r>
        <w:rPr>
          <w:rFonts w:ascii="仿宋_GB2312" w:hAnsi="仿宋_GB2312" w:eastAsia="仿宋_GB2312"/>
          <w:sz w:val="32"/>
          <w:szCs w:val="32"/>
          <w:shd w:val="solid" w:color="FFFFFF" w:fill="auto"/>
        </w:rPr>
        <w:t>210.93</w:t>
      </w:r>
      <w:r>
        <w:rPr>
          <w:rFonts w:hint="eastAsia" w:ascii="仿宋_GB2312" w:hAnsi="仿宋_GB2312" w:eastAsia="仿宋_GB2312"/>
          <w:sz w:val="32"/>
          <w:szCs w:val="32"/>
          <w:shd w:val="solid" w:color="FFFFFF" w:fill="auto"/>
        </w:rPr>
        <w:t>万元，减少</w:t>
      </w:r>
      <w:r>
        <w:rPr>
          <w:rFonts w:ascii="仿宋_GB2312" w:hAnsi="仿宋_GB2312" w:eastAsia="仿宋_GB2312"/>
          <w:sz w:val="32"/>
          <w:szCs w:val="32"/>
          <w:shd w:val="solid" w:color="FFFFFF" w:fill="auto"/>
        </w:rPr>
        <w:t>11.46%</w:t>
      </w:r>
      <w:r>
        <w:rPr>
          <w:rFonts w:hint="eastAsia" w:ascii="仿宋_GB2312" w:hAnsi="仿宋_GB2312" w:eastAsia="仿宋_GB2312"/>
          <w:sz w:val="32"/>
          <w:szCs w:val="32"/>
          <w:shd w:val="solid" w:color="FFFFFF" w:fill="auto"/>
        </w:rPr>
        <w:t>。</w:t>
      </w:r>
    </w:p>
    <w:p>
      <w:pPr>
        <w:shd w:val="solid" w:color="FFFFFF" w:fill="auto"/>
        <w:rPr>
          <w:rFonts w:ascii="仿宋_GB2312" w:hAnsi="仿宋_GB2312" w:eastAsia="仿宋_GB2312" w:cs="Tahoma"/>
          <w:b/>
          <w:color w:val="4D4D4D"/>
          <w:sz w:val="32"/>
          <w:szCs w:val="32"/>
        </w:rPr>
      </w:pPr>
      <w:r>
        <w:rPr>
          <w:rFonts w:hint="eastAsia" w:ascii="黑体" w:hAnsi="黑体" w:eastAsia="黑体"/>
          <w:sz w:val="32"/>
          <w:szCs w:val="32"/>
        </w:rPr>
        <w:t>五、关于一般公共预算财政拨款支出决算情况说明</w:t>
      </w:r>
    </w:p>
    <w:p>
      <w:pPr>
        <w:adjustRightInd w:val="0"/>
        <w:snapToGrid w:val="0"/>
        <w:spacing w:line="360" w:lineRule="auto"/>
        <w:ind w:left="420" w:leftChars="200" w:firstLine="640" w:firstLineChars="200"/>
        <w:outlineLvl w:val="1"/>
        <w:rPr>
          <w:rFonts w:ascii="黑体" w:hAnsi="黑体" w:eastAsia="黑体"/>
          <w:sz w:val="32"/>
          <w:szCs w:val="32"/>
        </w:rPr>
      </w:pPr>
      <w:r>
        <w:rPr>
          <w:rFonts w:hint="eastAsia" w:ascii="仿宋_GB2312" w:hAnsi="仿宋_GB2312" w:eastAsia="仿宋_GB2312"/>
          <w:sz w:val="32"/>
          <w:szCs w:val="32"/>
          <w:shd w:val="solid" w:color="FFFFFF" w:fill="auto"/>
        </w:rPr>
        <w:t>本年度一般公共预算财政拨款收入为</w:t>
      </w:r>
      <w:r>
        <w:rPr>
          <w:rFonts w:ascii="仿宋_GB2312" w:hAnsi="仿宋_GB2312" w:eastAsia="仿宋_GB2312"/>
          <w:sz w:val="32"/>
          <w:szCs w:val="32"/>
          <w:shd w:val="solid" w:color="FFFFFF" w:fill="auto"/>
        </w:rPr>
        <w:t>2536.46</w:t>
      </w:r>
      <w:r>
        <w:rPr>
          <w:rFonts w:hint="eastAsia" w:ascii="仿宋_GB2312" w:hAnsi="仿宋_GB2312" w:eastAsia="仿宋_GB2312"/>
          <w:sz w:val="32"/>
          <w:szCs w:val="32"/>
          <w:shd w:val="solid" w:color="FFFFFF" w:fill="auto"/>
        </w:rPr>
        <w:t>万元，其中基本支出</w:t>
      </w:r>
      <w:r>
        <w:rPr>
          <w:rFonts w:ascii="仿宋_GB2312" w:hAnsi="仿宋_GB2312" w:eastAsia="仿宋_GB2312"/>
          <w:sz w:val="32"/>
          <w:szCs w:val="32"/>
          <w:shd w:val="solid" w:color="FFFFFF" w:fill="auto"/>
        </w:rPr>
        <w:t>133.46</w:t>
      </w:r>
      <w:r>
        <w:rPr>
          <w:rFonts w:hint="eastAsia" w:ascii="仿宋_GB2312" w:hAnsi="仿宋_GB2312" w:eastAsia="仿宋_GB2312"/>
          <w:sz w:val="32"/>
          <w:szCs w:val="32"/>
          <w:shd w:val="solid" w:color="FFFFFF" w:fill="auto"/>
        </w:rPr>
        <w:t>万元，项目支出</w:t>
      </w:r>
      <w:r>
        <w:rPr>
          <w:rFonts w:ascii="仿宋_GB2312" w:hAnsi="仿宋_GB2312" w:eastAsia="仿宋_GB2312"/>
          <w:sz w:val="32"/>
          <w:szCs w:val="32"/>
          <w:shd w:val="solid" w:color="FFFFFF" w:fill="auto"/>
        </w:rPr>
        <w:t>2403</w:t>
      </w:r>
      <w:r>
        <w:rPr>
          <w:rFonts w:hint="eastAsia" w:ascii="仿宋_GB2312" w:hAnsi="仿宋_GB2312" w:eastAsia="仿宋_GB2312"/>
          <w:sz w:val="32"/>
          <w:szCs w:val="32"/>
          <w:shd w:val="solid" w:color="FFFFFF" w:fill="auto"/>
        </w:rPr>
        <w:t>万元。与</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年的一般公共预算财政拨款收入</w:t>
      </w:r>
      <w:r>
        <w:rPr>
          <w:rFonts w:ascii="仿宋_GB2312" w:hAnsi="仿宋_GB2312" w:eastAsia="仿宋_GB2312"/>
          <w:sz w:val="32"/>
          <w:szCs w:val="32"/>
          <w:shd w:val="solid" w:color="FFFFFF" w:fill="auto"/>
        </w:rPr>
        <w:t>1534.18</w:t>
      </w:r>
      <w:r>
        <w:rPr>
          <w:rFonts w:hint="eastAsia" w:ascii="仿宋_GB2312" w:hAnsi="仿宋_GB2312" w:eastAsia="仿宋_GB2312"/>
          <w:sz w:val="32"/>
          <w:szCs w:val="32"/>
          <w:shd w:val="solid" w:color="FFFFFF" w:fill="auto"/>
        </w:rPr>
        <w:t>万元相比，增加了</w:t>
      </w:r>
      <w:r>
        <w:rPr>
          <w:rFonts w:ascii="仿宋_GB2312" w:hAnsi="仿宋_GB2312" w:eastAsia="仿宋_GB2312"/>
          <w:sz w:val="32"/>
          <w:szCs w:val="32"/>
          <w:shd w:val="solid" w:color="FFFFFF" w:fill="auto"/>
        </w:rPr>
        <w:t>1002.28</w:t>
      </w:r>
      <w:r>
        <w:rPr>
          <w:rFonts w:hint="eastAsia" w:ascii="仿宋_GB2312" w:hAnsi="仿宋_GB2312" w:eastAsia="仿宋_GB2312"/>
          <w:sz w:val="32"/>
          <w:szCs w:val="32"/>
          <w:shd w:val="solid" w:color="FFFFFF" w:fill="auto"/>
        </w:rPr>
        <w:t>万元。增长</w:t>
      </w:r>
      <w:r>
        <w:rPr>
          <w:rFonts w:ascii="仿宋_GB2312" w:hAnsi="仿宋_GB2312" w:eastAsia="仿宋_GB2312"/>
          <w:sz w:val="32"/>
          <w:szCs w:val="32"/>
          <w:shd w:val="solid" w:color="FFFFFF" w:fill="auto"/>
        </w:rPr>
        <w:t>65.33%</w:t>
      </w:r>
      <w:r>
        <w:rPr>
          <w:rFonts w:hint="eastAsia" w:ascii="仿宋_GB2312" w:hAnsi="仿宋_GB2312" w:eastAsia="仿宋_GB2312"/>
          <w:sz w:val="32"/>
          <w:szCs w:val="32"/>
          <w:shd w:val="solid" w:color="FFFFFF" w:fill="auto"/>
        </w:rPr>
        <w:t>。本年度一般公共预算财政拨款支出共计</w:t>
      </w:r>
      <w:r>
        <w:rPr>
          <w:rFonts w:ascii="仿宋_GB2312" w:hAnsi="仿宋_GB2312" w:eastAsia="仿宋_GB2312"/>
          <w:sz w:val="32"/>
          <w:szCs w:val="32"/>
          <w:shd w:val="solid" w:color="FFFFFF" w:fill="auto"/>
        </w:rPr>
        <w:t>1102.28</w:t>
      </w:r>
      <w:r>
        <w:rPr>
          <w:rFonts w:hint="eastAsia" w:ascii="仿宋_GB2312" w:hAnsi="仿宋_GB2312" w:eastAsia="仿宋_GB2312"/>
          <w:sz w:val="32"/>
          <w:szCs w:val="32"/>
          <w:shd w:val="solid" w:color="FFFFFF" w:fill="auto"/>
        </w:rPr>
        <w:t>万元，其中基本支出</w:t>
      </w:r>
      <w:r>
        <w:rPr>
          <w:rFonts w:ascii="仿宋_GB2312" w:hAnsi="仿宋_GB2312" w:eastAsia="仿宋_GB2312"/>
          <w:sz w:val="32"/>
          <w:szCs w:val="32"/>
          <w:shd w:val="solid" w:color="FFFFFF" w:fill="auto"/>
        </w:rPr>
        <w:t>123.15</w:t>
      </w:r>
      <w:r>
        <w:rPr>
          <w:rFonts w:hint="eastAsia" w:ascii="仿宋_GB2312" w:hAnsi="仿宋_GB2312" w:eastAsia="仿宋_GB2312"/>
          <w:sz w:val="32"/>
          <w:szCs w:val="32"/>
          <w:shd w:val="solid" w:color="FFFFFF" w:fill="auto"/>
        </w:rPr>
        <w:t>万元，项目支出</w:t>
      </w:r>
      <w:r>
        <w:rPr>
          <w:rFonts w:ascii="仿宋_GB2312" w:hAnsi="仿宋_GB2312" w:eastAsia="仿宋_GB2312"/>
          <w:sz w:val="32"/>
          <w:szCs w:val="32"/>
          <w:shd w:val="solid" w:color="FFFFFF" w:fill="auto"/>
        </w:rPr>
        <w:t>979.13</w:t>
      </w:r>
      <w:r>
        <w:rPr>
          <w:rFonts w:hint="eastAsia" w:ascii="仿宋_GB2312" w:hAnsi="仿宋_GB2312" w:eastAsia="仿宋_GB2312"/>
          <w:sz w:val="32"/>
          <w:szCs w:val="32"/>
          <w:shd w:val="solid" w:color="FFFFFF" w:fill="auto"/>
        </w:rPr>
        <w:t>万元，和</w:t>
      </w:r>
      <w:r>
        <w:rPr>
          <w:rFonts w:ascii="仿宋_GB2312" w:hAnsi="仿宋_GB2312" w:eastAsia="仿宋_GB2312"/>
          <w:sz w:val="32"/>
          <w:szCs w:val="32"/>
          <w:shd w:val="solid" w:color="FFFFFF" w:fill="auto"/>
        </w:rPr>
        <w:t>2015</w:t>
      </w:r>
      <w:r>
        <w:rPr>
          <w:rFonts w:hint="eastAsia" w:ascii="仿宋_GB2312" w:hAnsi="仿宋_GB2312" w:eastAsia="仿宋_GB2312"/>
          <w:sz w:val="32"/>
          <w:szCs w:val="32"/>
          <w:shd w:val="solid" w:color="FFFFFF" w:fill="auto"/>
        </w:rPr>
        <w:t>年一般公共预算财政拨款支出</w:t>
      </w:r>
      <w:r>
        <w:rPr>
          <w:rFonts w:ascii="仿宋_GB2312" w:hAnsi="仿宋_GB2312" w:eastAsia="仿宋_GB2312"/>
          <w:sz w:val="32"/>
          <w:szCs w:val="32"/>
          <w:shd w:val="solid" w:color="FFFFFF" w:fill="auto"/>
        </w:rPr>
        <w:t>1840.25</w:t>
      </w:r>
      <w:r>
        <w:rPr>
          <w:rFonts w:hint="eastAsia" w:ascii="仿宋_GB2312" w:hAnsi="仿宋_GB2312" w:eastAsia="仿宋_GB2312"/>
          <w:sz w:val="32"/>
          <w:szCs w:val="32"/>
          <w:shd w:val="solid" w:color="FFFFFF" w:fill="auto"/>
        </w:rPr>
        <w:t>万元相比减少了</w:t>
      </w:r>
      <w:r>
        <w:rPr>
          <w:rFonts w:ascii="仿宋_GB2312" w:hAnsi="仿宋_GB2312" w:eastAsia="仿宋_GB2312"/>
          <w:sz w:val="32"/>
          <w:szCs w:val="32"/>
          <w:shd w:val="solid" w:color="FFFFFF" w:fill="auto"/>
        </w:rPr>
        <w:t>737.97</w:t>
      </w:r>
      <w:r>
        <w:rPr>
          <w:rFonts w:hint="eastAsia" w:ascii="仿宋_GB2312" w:hAnsi="仿宋_GB2312" w:eastAsia="仿宋_GB2312"/>
          <w:sz w:val="32"/>
          <w:szCs w:val="32"/>
          <w:shd w:val="solid" w:color="FFFFFF" w:fill="auto"/>
        </w:rPr>
        <w:t>万元，减少</w:t>
      </w:r>
      <w:r>
        <w:rPr>
          <w:rFonts w:ascii="仿宋_GB2312" w:hAnsi="仿宋_GB2312" w:eastAsia="仿宋_GB2312"/>
          <w:sz w:val="32"/>
          <w:szCs w:val="32"/>
          <w:shd w:val="solid" w:color="FFFFFF" w:fill="auto"/>
        </w:rPr>
        <w:t>40.10%</w:t>
      </w:r>
      <w:r>
        <w:rPr>
          <w:rFonts w:hint="eastAsia" w:ascii="仿宋_GB2312" w:hAnsi="仿宋_GB2312" w:eastAsia="仿宋_GB2312"/>
          <w:sz w:val="32"/>
          <w:szCs w:val="32"/>
          <w:shd w:val="solid" w:color="FFFFFF" w:fill="auto"/>
        </w:rPr>
        <w:t>。</w:t>
      </w:r>
    </w:p>
    <w:p>
      <w:pPr>
        <w:adjustRightInd w:val="0"/>
        <w:snapToGrid w:val="0"/>
        <w:spacing w:line="360" w:lineRule="auto"/>
        <w:rPr>
          <w:rFonts w:ascii="仿宋_GB2312" w:hAnsi="仿宋_GB2312" w:eastAsia="仿宋_GB2312"/>
          <w:b/>
          <w:sz w:val="32"/>
          <w:szCs w:val="32"/>
          <w:shd w:val="solid" w:color="FFFFFF" w:fill="auto"/>
        </w:rPr>
      </w:pPr>
      <w:r>
        <w:rPr>
          <w:rFonts w:hint="eastAsia" w:ascii="仿宋_GB2312" w:hAnsi="仿宋_GB2312" w:eastAsia="仿宋_GB2312"/>
          <w:b/>
          <w:sz w:val="32"/>
          <w:szCs w:val="32"/>
          <w:shd w:val="solid" w:color="FFFFFF" w:fill="auto"/>
        </w:rPr>
        <w:t>六、关于</w:t>
      </w:r>
      <w:r>
        <w:rPr>
          <w:rFonts w:hint="eastAsia" w:ascii="仿宋_GB2312" w:hAnsi="仿宋_GB2312" w:eastAsia="仿宋_GB2312" w:cs="Tahoma"/>
          <w:b/>
          <w:color w:val="4D4D4D"/>
          <w:sz w:val="32"/>
          <w:szCs w:val="32"/>
        </w:rPr>
        <w:t>一般公共预算财政拨款</w:t>
      </w:r>
      <w:r>
        <w:rPr>
          <w:rFonts w:hint="eastAsia" w:ascii="仿宋_GB2312" w:hAnsi="仿宋_GB2312" w:eastAsia="仿宋_GB2312"/>
          <w:b/>
          <w:sz w:val="32"/>
          <w:szCs w:val="32"/>
          <w:shd w:val="solid" w:color="FFFFFF" w:fill="auto"/>
        </w:rPr>
        <w:t>情况说明</w:t>
      </w:r>
      <w:bookmarkStart w:id="0" w:name="_GoBack"/>
      <w:bookmarkEnd w:id="0"/>
    </w:p>
    <w:p>
      <w:pPr>
        <w:adjustRightInd w:val="0"/>
        <w:snapToGrid w:val="0"/>
        <w:spacing w:line="360" w:lineRule="auto"/>
        <w:rPr>
          <w:rFonts w:ascii="仿宋_GB2312" w:hAnsi="宋体" w:eastAsia="仿宋_GB2312" w:cs="Courier New"/>
          <w:sz w:val="32"/>
          <w:szCs w:val="32"/>
        </w:rPr>
      </w:pPr>
      <w:r>
        <w:rPr>
          <w:rFonts w:ascii="仿宋_GB2312" w:hAnsi="仿宋_GB2312" w:eastAsia="仿宋_GB2312"/>
          <w:b/>
          <w:sz w:val="32"/>
          <w:szCs w:val="32"/>
          <w:shd w:val="solid" w:color="FFFFFF" w:fill="auto"/>
        </w:rPr>
        <w:t>1</w:t>
      </w:r>
      <w:r>
        <w:rPr>
          <w:rFonts w:hint="eastAsia" w:ascii="仿宋_GB2312" w:hAnsi="仿宋_GB2312" w:eastAsia="仿宋_GB2312"/>
          <w:b/>
          <w:sz w:val="32"/>
          <w:szCs w:val="32"/>
          <w:shd w:val="solid" w:color="FFFFFF" w:fill="auto"/>
        </w:rPr>
        <w:t>、</w:t>
      </w:r>
      <w:r>
        <w:rPr>
          <w:rFonts w:hint="eastAsia" w:ascii="仿宋_GB2312" w:hAnsi="仿宋_GB2312" w:eastAsia="仿宋_GB2312" w:cs="Tahoma"/>
          <w:b/>
          <w:color w:val="4D4D4D"/>
          <w:sz w:val="32"/>
          <w:szCs w:val="32"/>
        </w:rPr>
        <w:t>一般公共预算财政拨款基本支出</w:t>
      </w:r>
      <w:r>
        <w:rPr>
          <w:rFonts w:hint="eastAsia" w:ascii="仿宋_GB2312" w:hAnsi="仿宋_GB2312" w:eastAsia="仿宋_GB2312"/>
          <w:b/>
          <w:sz w:val="32"/>
          <w:szCs w:val="32"/>
          <w:shd w:val="solid" w:color="FFFFFF" w:fill="auto"/>
        </w:rPr>
        <w:t>情况说明</w:t>
      </w:r>
    </w:p>
    <w:p>
      <w:pPr>
        <w:shd w:val="solid" w:color="FFFFFF" w:fill="auto"/>
        <w:ind w:firstLine="640" w:firstLineChars="200"/>
        <w:rPr>
          <w:rFonts w:ascii="仿宋_GB2312" w:hAnsi="仿宋_GB2312" w:eastAsia="仿宋_GB2312" w:cs="Tahoma"/>
          <w:color w:val="4D4D4D"/>
          <w:sz w:val="32"/>
          <w:szCs w:val="32"/>
        </w:rPr>
      </w:pPr>
      <w:r>
        <w:rPr>
          <w:rFonts w:hint="eastAsia" w:ascii="仿宋_GB2312" w:hAnsi="仿宋_GB2312" w:eastAsia="仿宋_GB2312"/>
          <w:sz w:val="32"/>
          <w:szCs w:val="32"/>
          <w:shd w:val="solid" w:color="FFFFFF" w:fill="auto"/>
        </w:rPr>
        <w:t>本年度一般公共预算财政拨款收入</w:t>
      </w:r>
      <w:r>
        <w:rPr>
          <w:rFonts w:hint="eastAsia" w:ascii="仿宋_GB2312" w:hAnsi="仿宋_GB2312" w:eastAsia="仿宋_GB2312"/>
          <w:sz w:val="32"/>
          <w:szCs w:val="32"/>
          <w:shd w:val="solid" w:color="FFFFFF" w:fill="auto"/>
          <w:lang w:val="en-US" w:eastAsia="zh-CN"/>
        </w:rPr>
        <w:t>123.15</w:t>
      </w:r>
      <w:r>
        <w:rPr>
          <w:rFonts w:hint="eastAsia" w:ascii="仿宋_GB2312" w:hAnsi="仿宋_GB2312" w:eastAsia="仿宋_GB2312"/>
          <w:sz w:val="32"/>
          <w:szCs w:val="32"/>
          <w:shd w:val="solid" w:color="FFFFFF" w:fill="auto"/>
        </w:rPr>
        <w:t>万元，比上年度增加了</w:t>
      </w:r>
      <w:r>
        <w:rPr>
          <w:rFonts w:ascii="仿宋_GB2312" w:hAnsi="仿宋_GB2312" w:eastAsia="仿宋_GB2312"/>
          <w:sz w:val="32"/>
          <w:szCs w:val="32"/>
          <w:shd w:val="solid" w:color="FFFFFF" w:fill="auto"/>
        </w:rPr>
        <w:t>26.88</w:t>
      </w:r>
      <w:r>
        <w:rPr>
          <w:rFonts w:hint="eastAsia" w:ascii="仿宋_GB2312" w:hAnsi="仿宋_GB2312" w:eastAsia="仿宋_GB2312"/>
          <w:sz w:val="32"/>
          <w:szCs w:val="32"/>
          <w:shd w:val="solid" w:color="FFFFFF" w:fill="auto"/>
        </w:rPr>
        <w:t>万元，增加比率为</w:t>
      </w:r>
      <w:r>
        <w:rPr>
          <w:rFonts w:ascii="仿宋_GB2312" w:hAnsi="仿宋_GB2312" w:eastAsia="仿宋_GB2312"/>
          <w:sz w:val="32"/>
          <w:szCs w:val="32"/>
          <w:shd w:val="solid" w:color="FFFFFF" w:fill="auto"/>
        </w:rPr>
        <w:t>25.22%</w:t>
      </w:r>
      <w:r>
        <w:rPr>
          <w:rFonts w:hint="eastAsia" w:ascii="仿宋_GB2312" w:hAnsi="仿宋_GB2312" w:eastAsia="仿宋_GB2312"/>
          <w:sz w:val="32"/>
          <w:szCs w:val="32"/>
          <w:shd w:val="solid" w:color="FFFFFF" w:fill="auto"/>
        </w:rPr>
        <w:t>。；一般公共预算财政拨款基本支出</w:t>
      </w:r>
      <w:r>
        <w:rPr>
          <w:rFonts w:ascii="仿宋_GB2312" w:hAnsi="仿宋_GB2312" w:eastAsia="仿宋_GB2312"/>
          <w:sz w:val="32"/>
          <w:szCs w:val="32"/>
          <w:shd w:val="solid" w:color="FFFFFF" w:fill="auto"/>
        </w:rPr>
        <w:t>123.15</w:t>
      </w:r>
      <w:r>
        <w:rPr>
          <w:rFonts w:hint="eastAsia" w:ascii="仿宋_GB2312" w:hAnsi="仿宋_GB2312" w:eastAsia="仿宋_GB2312"/>
          <w:sz w:val="32"/>
          <w:szCs w:val="32"/>
          <w:shd w:val="solid" w:color="FFFFFF" w:fill="auto"/>
        </w:rPr>
        <w:t>万元，比上年</w:t>
      </w:r>
      <w:r>
        <w:rPr>
          <w:rFonts w:ascii="仿宋_GB2312" w:hAnsi="仿宋_GB2312" w:eastAsia="仿宋_GB2312"/>
          <w:sz w:val="32"/>
          <w:szCs w:val="32"/>
          <w:shd w:val="solid" w:color="FFFFFF" w:fill="auto"/>
        </w:rPr>
        <w:t>6.59</w:t>
      </w:r>
      <w:r>
        <w:rPr>
          <w:rFonts w:hint="eastAsia" w:ascii="仿宋_GB2312" w:hAnsi="仿宋_GB2312" w:eastAsia="仿宋_GB2312"/>
          <w:sz w:val="32"/>
          <w:szCs w:val="32"/>
          <w:shd w:val="solid" w:color="FFFFFF" w:fill="auto"/>
        </w:rPr>
        <w:t>万元，增加比率为</w:t>
      </w:r>
      <w:r>
        <w:rPr>
          <w:rFonts w:ascii="仿宋_GB2312" w:hAnsi="仿宋_GB2312" w:eastAsia="仿宋_GB2312"/>
          <w:sz w:val="32"/>
          <w:szCs w:val="32"/>
          <w:shd w:val="solid" w:color="FFFFFF" w:fill="auto"/>
        </w:rPr>
        <w:t>5.65%</w:t>
      </w:r>
      <w:r>
        <w:rPr>
          <w:rFonts w:hint="eastAsia" w:ascii="仿宋_GB2312" w:hAnsi="仿宋_GB2312" w:eastAsia="仿宋_GB2312"/>
          <w:sz w:val="32"/>
          <w:szCs w:val="32"/>
          <w:shd w:val="solid" w:color="FFFFFF" w:fill="auto"/>
        </w:rPr>
        <w:t>。基本支出中人员经费</w:t>
      </w:r>
      <w:r>
        <w:rPr>
          <w:rFonts w:ascii="仿宋_GB2312" w:hAnsi="仿宋_GB2312" w:eastAsia="仿宋_GB2312"/>
          <w:sz w:val="32"/>
          <w:szCs w:val="32"/>
          <w:shd w:val="solid" w:color="FFFFFF" w:fill="auto"/>
        </w:rPr>
        <w:t>114.21</w:t>
      </w:r>
      <w:r>
        <w:rPr>
          <w:rFonts w:hint="eastAsia" w:ascii="仿宋_GB2312" w:hAnsi="仿宋_GB2312" w:eastAsia="仿宋_GB2312"/>
          <w:sz w:val="32"/>
          <w:szCs w:val="32"/>
          <w:shd w:val="solid" w:color="FFFFFF" w:fill="auto"/>
        </w:rPr>
        <w:t>万元，</w:t>
      </w:r>
      <w:r>
        <w:rPr>
          <w:rFonts w:hint="eastAsia" w:ascii="仿宋_GB2312" w:hAnsi="仿宋_GB2312" w:eastAsia="仿宋_GB2312" w:cs="Tahoma"/>
          <w:color w:val="4D4D4D"/>
          <w:sz w:val="32"/>
          <w:szCs w:val="32"/>
        </w:rPr>
        <w:t>主要包括基本工资</w:t>
      </w:r>
      <w:r>
        <w:rPr>
          <w:rFonts w:ascii="仿宋_GB2312" w:hAnsi="仿宋_GB2312" w:eastAsia="仿宋_GB2312" w:cs="Tahoma"/>
          <w:color w:val="4D4D4D"/>
          <w:sz w:val="32"/>
          <w:szCs w:val="32"/>
        </w:rPr>
        <w:t>43.01</w:t>
      </w:r>
      <w:r>
        <w:rPr>
          <w:rFonts w:hint="eastAsia" w:ascii="仿宋_GB2312" w:hAnsi="仿宋_GB2312" w:eastAsia="仿宋_GB2312" w:cs="Tahoma"/>
          <w:color w:val="4D4D4D"/>
          <w:sz w:val="32"/>
          <w:szCs w:val="32"/>
        </w:rPr>
        <w:t>万元、津贴补贴</w:t>
      </w:r>
      <w:r>
        <w:rPr>
          <w:rFonts w:ascii="仿宋_GB2312" w:hAnsi="仿宋_GB2312" w:eastAsia="仿宋_GB2312" w:cs="Tahoma"/>
          <w:color w:val="4D4D4D"/>
          <w:sz w:val="32"/>
          <w:szCs w:val="32"/>
        </w:rPr>
        <w:t>11.19</w:t>
      </w:r>
      <w:r>
        <w:rPr>
          <w:rFonts w:hint="eastAsia" w:ascii="仿宋_GB2312" w:hAnsi="仿宋_GB2312" w:eastAsia="仿宋_GB2312" w:cs="Tahoma"/>
          <w:color w:val="4D4D4D"/>
          <w:sz w:val="32"/>
          <w:szCs w:val="32"/>
        </w:rPr>
        <w:t>万元、奖金</w:t>
      </w:r>
      <w:r>
        <w:rPr>
          <w:rFonts w:ascii="仿宋_GB2312" w:hAnsi="仿宋_GB2312" w:eastAsia="仿宋_GB2312" w:cs="Tahoma"/>
          <w:color w:val="4D4D4D"/>
          <w:sz w:val="32"/>
          <w:szCs w:val="32"/>
        </w:rPr>
        <w:t>2.31</w:t>
      </w:r>
      <w:r>
        <w:rPr>
          <w:rFonts w:hint="eastAsia" w:ascii="仿宋_GB2312" w:hAnsi="仿宋_GB2312" w:eastAsia="仿宋_GB2312" w:cs="Tahoma"/>
          <w:color w:val="4D4D4D"/>
          <w:sz w:val="32"/>
          <w:szCs w:val="32"/>
        </w:rPr>
        <w:t>万元、社会保障缴费</w:t>
      </w:r>
      <w:r>
        <w:rPr>
          <w:rFonts w:ascii="仿宋_GB2312" w:hAnsi="仿宋_GB2312" w:eastAsia="仿宋_GB2312" w:cs="Tahoma"/>
          <w:color w:val="4D4D4D"/>
          <w:sz w:val="32"/>
          <w:szCs w:val="32"/>
        </w:rPr>
        <w:t>6.59</w:t>
      </w:r>
      <w:r>
        <w:rPr>
          <w:rFonts w:hint="eastAsia" w:ascii="仿宋_GB2312" w:hAnsi="仿宋_GB2312" w:eastAsia="仿宋_GB2312" w:cs="Tahoma"/>
          <w:color w:val="4D4D4D"/>
          <w:sz w:val="32"/>
          <w:szCs w:val="32"/>
        </w:rPr>
        <w:t>万元、退休费</w:t>
      </w:r>
      <w:r>
        <w:rPr>
          <w:rFonts w:ascii="仿宋_GB2312" w:hAnsi="仿宋_GB2312" w:eastAsia="仿宋_GB2312" w:cs="Tahoma"/>
          <w:color w:val="4D4D4D"/>
          <w:sz w:val="32"/>
          <w:szCs w:val="32"/>
        </w:rPr>
        <w:t>45.83</w:t>
      </w:r>
      <w:r>
        <w:rPr>
          <w:rFonts w:hint="eastAsia" w:ascii="仿宋_GB2312" w:hAnsi="仿宋_GB2312" w:eastAsia="仿宋_GB2312" w:cs="Tahoma"/>
          <w:color w:val="4D4D4D"/>
          <w:sz w:val="32"/>
          <w:szCs w:val="32"/>
        </w:rPr>
        <w:t>万元、抚恤金</w:t>
      </w:r>
      <w:r>
        <w:rPr>
          <w:rFonts w:ascii="仿宋_GB2312" w:hAnsi="仿宋_GB2312" w:eastAsia="仿宋_GB2312" w:cs="Tahoma"/>
          <w:color w:val="4D4D4D"/>
          <w:sz w:val="32"/>
          <w:szCs w:val="32"/>
        </w:rPr>
        <w:t>4.42</w:t>
      </w:r>
      <w:r>
        <w:rPr>
          <w:rFonts w:hint="eastAsia" w:ascii="仿宋_GB2312" w:hAnsi="仿宋_GB2312" w:eastAsia="仿宋_GB2312" w:cs="Tahoma"/>
          <w:color w:val="4D4D4D"/>
          <w:sz w:val="32"/>
          <w:szCs w:val="32"/>
        </w:rPr>
        <w:t>万元、奖励金</w:t>
      </w:r>
      <w:r>
        <w:rPr>
          <w:rFonts w:ascii="仿宋_GB2312" w:hAnsi="仿宋_GB2312" w:eastAsia="仿宋_GB2312" w:cs="Tahoma"/>
          <w:color w:val="4D4D4D"/>
          <w:sz w:val="32"/>
          <w:szCs w:val="32"/>
        </w:rPr>
        <w:t>0.07</w:t>
      </w:r>
      <w:r>
        <w:rPr>
          <w:rFonts w:hint="eastAsia" w:ascii="仿宋_GB2312" w:hAnsi="仿宋_GB2312" w:eastAsia="仿宋_GB2312" w:cs="Tahoma"/>
          <w:color w:val="4D4D4D"/>
          <w:sz w:val="32"/>
          <w:szCs w:val="32"/>
        </w:rPr>
        <w:t>万元、住房公积金</w:t>
      </w:r>
      <w:r>
        <w:rPr>
          <w:rFonts w:ascii="仿宋_GB2312" w:hAnsi="仿宋_GB2312" w:eastAsia="仿宋_GB2312" w:cs="Tahoma"/>
          <w:color w:val="4D4D4D"/>
          <w:sz w:val="32"/>
          <w:szCs w:val="32"/>
        </w:rPr>
        <w:t>0.79</w:t>
      </w:r>
      <w:r>
        <w:rPr>
          <w:rFonts w:hint="eastAsia" w:ascii="仿宋_GB2312" w:hAnsi="仿宋_GB2312" w:eastAsia="仿宋_GB2312" w:cs="Tahoma"/>
          <w:color w:val="4D4D4D"/>
          <w:sz w:val="32"/>
          <w:szCs w:val="32"/>
        </w:rPr>
        <w:t>万元、</w:t>
      </w:r>
      <w:r>
        <w:rPr>
          <w:rFonts w:hint="eastAsia" w:ascii="仿宋_GB2312" w:hAnsi="仿宋_GB2312" w:eastAsia="仿宋_GB2312"/>
          <w:sz w:val="32"/>
          <w:szCs w:val="32"/>
          <w:shd w:val="solid" w:color="FFFFFF" w:fill="auto"/>
        </w:rPr>
        <w:t>商品服务支出</w:t>
      </w:r>
      <w:r>
        <w:rPr>
          <w:rFonts w:ascii="仿宋_GB2312" w:hAnsi="仿宋_GB2312" w:eastAsia="仿宋_GB2312"/>
          <w:sz w:val="32"/>
          <w:szCs w:val="32"/>
          <w:shd w:val="solid" w:color="FFFFFF" w:fill="auto"/>
        </w:rPr>
        <w:t>8.94</w:t>
      </w:r>
      <w:r>
        <w:rPr>
          <w:rFonts w:hint="eastAsia" w:ascii="仿宋_GB2312" w:hAnsi="仿宋_GB2312" w:eastAsia="仿宋_GB2312"/>
          <w:sz w:val="32"/>
          <w:szCs w:val="32"/>
          <w:shd w:val="solid" w:color="FFFFFF" w:fill="auto"/>
        </w:rPr>
        <w:t>万元，主要包括</w:t>
      </w:r>
      <w:r>
        <w:rPr>
          <w:rFonts w:hint="eastAsia" w:ascii="仿宋_GB2312" w:hAnsi="仿宋_GB2312" w:eastAsia="仿宋_GB2312" w:cs="Tahoma"/>
          <w:color w:val="4D4D4D"/>
          <w:sz w:val="32"/>
          <w:szCs w:val="32"/>
        </w:rPr>
        <w:t>办公费</w:t>
      </w:r>
      <w:r>
        <w:rPr>
          <w:rFonts w:ascii="仿宋_GB2312" w:hAnsi="仿宋_GB2312" w:eastAsia="仿宋_GB2312" w:cs="Tahoma"/>
          <w:color w:val="4D4D4D"/>
          <w:sz w:val="32"/>
          <w:szCs w:val="32"/>
        </w:rPr>
        <w:t>3.64</w:t>
      </w:r>
      <w:r>
        <w:rPr>
          <w:rFonts w:hint="eastAsia" w:ascii="仿宋_GB2312" w:hAnsi="仿宋_GB2312" w:eastAsia="仿宋_GB2312" w:cs="Tahoma"/>
          <w:color w:val="4D4D4D"/>
          <w:sz w:val="32"/>
          <w:szCs w:val="32"/>
        </w:rPr>
        <w:t>万元、印刷费</w:t>
      </w:r>
      <w:r>
        <w:rPr>
          <w:rFonts w:ascii="仿宋_GB2312" w:hAnsi="仿宋_GB2312" w:eastAsia="仿宋_GB2312" w:cs="Tahoma"/>
          <w:color w:val="4D4D4D"/>
          <w:sz w:val="32"/>
          <w:szCs w:val="32"/>
        </w:rPr>
        <w:t>0.07</w:t>
      </w:r>
      <w:r>
        <w:rPr>
          <w:rFonts w:hint="eastAsia" w:ascii="仿宋_GB2312" w:hAnsi="仿宋_GB2312" w:eastAsia="仿宋_GB2312" w:cs="Tahoma"/>
          <w:color w:val="4D4D4D"/>
          <w:sz w:val="32"/>
          <w:szCs w:val="32"/>
        </w:rPr>
        <w:t>万元、邮电费</w:t>
      </w:r>
      <w:r>
        <w:rPr>
          <w:rFonts w:ascii="仿宋_GB2312" w:hAnsi="仿宋_GB2312" w:eastAsia="仿宋_GB2312" w:cs="Tahoma"/>
          <w:color w:val="4D4D4D"/>
          <w:sz w:val="32"/>
          <w:szCs w:val="32"/>
        </w:rPr>
        <w:t>0.74</w:t>
      </w:r>
      <w:r>
        <w:rPr>
          <w:rFonts w:hint="eastAsia" w:ascii="仿宋_GB2312" w:hAnsi="仿宋_GB2312" w:eastAsia="仿宋_GB2312" w:cs="Tahoma"/>
          <w:color w:val="4D4D4D"/>
          <w:sz w:val="32"/>
          <w:szCs w:val="32"/>
        </w:rPr>
        <w:t>万元、差旅费</w:t>
      </w:r>
      <w:r>
        <w:rPr>
          <w:rFonts w:ascii="仿宋_GB2312" w:hAnsi="仿宋_GB2312" w:eastAsia="仿宋_GB2312" w:cs="Tahoma"/>
          <w:color w:val="4D4D4D"/>
          <w:sz w:val="32"/>
          <w:szCs w:val="32"/>
        </w:rPr>
        <w:t>0.46</w:t>
      </w:r>
      <w:r>
        <w:rPr>
          <w:rFonts w:hint="eastAsia" w:ascii="仿宋_GB2312" w:hAnsi="仿宋_GB2312" w:eastAsia="仿宋_GB2312" w:cs="Tahoma"/>
          <w:color w:val="4D4D4D"/>
          <w:sz w:val="32"/>
          <w:szCs w:val="32"/>
        </w:rPr>
        <w:t>万元、公务接待费</w:t>
      </w:r>
      <w:r>
        <w:rPr>
          <w:rFonts w:ascii="仿宋_GB2312" w:hAnsi="仿宋_GB2312" w:eastAsia="仿宋_GB2312" w:cs="Tahoma"/>
          <w:color w:val="4D4D4D"/>
          <w:sz w:val="32"/>
          <w:szCs w:val="32"/>
        </w:rPr>
        <w:t>1.01</w:t>
      </w:r>
      <w:r>
        <w:rPr>
          <w:rFonts w:hint="eastAsia" w:ascii="仿宋_GB2312" w:hAnsi="仿宋_GB2312" w:eastAsia="仿宋_GB2312" w:cs="Tahoma"/>
          <w:color w:val="4D4D4D"/>
          <w:sz w:val="32"/>
          <w:szCs w:val="32"/>
        </w:rPr>
        <w:t>万元、福利费</w:t>
      </w:r>
      <w:r>
        <w:rPr>
          <w:rFonts w:ascii="仿宋_GB2312" w:hAnsi="仿宋_GB2312" w:eastAsia="仿宋_GB2312" w:cs="Tahoma"/>
          <w:color w:val="4D4D4D"/>
          <w:sz w:val="32"/>
          <w:szCs w:val="32"/>
        </w:rPr>
        <w:t>0.93</w:t>
      </w:r>
      <w:r>
        <w:rPr>
          <w:rFonts w:hint="eastAsia" w:ascii="仿宋_GB2312" w:hAnsi="仿宋_GB2312" w:eastAsia="仿宋_GB2312" w:cs="Tahoma"/>
          <w:color w:val="4D4D4D"/>
          <w:sz w:val="32"/>
          <w:szCs w:val="32"/>
        </w:rPr>
        <w:t>万元、公务用车运行维护费</w:t>
      </w:r>
      <w:r>
        <w:rPr>
          <w:rFonts w:ascii="仿宋_GB2312" w:hAnsi="仿宋_GB2312" w:eastAsia="仿宋_GB2312" w:cs="Tahoma"/>
          <w:color w:val="4D4D4D"/>
          <w:sz w:val="32"/>
          <w:szCs w:val="32"/>
        </w:rPr>
        <w:t>2.08</w:t>
      </w:r>
      <w:r>
        <w:rPr>
          <w:rFonts w:hint="eastAsia" w:ascii="仿宋_GB2312" w:hAnsi="仿宋_GB2312" w:eastAsia="仿宋_GB2312" w:cs="Tahoma"/>
          <w:color w:val="4D4D4D"/>
          <w:sz w:val="32"/>
          <w:szCs w:val="32"/>
        </w:rPr>
        <w:t>万元。</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其原因为</w:t>
      </w: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年财政全供人员津贴补贴增加及补发预增资部分。对个人家庭补助支出增加变动原因是由于</w:t>
      </w: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年离退休人员工资调整及单位一个退休人员病故发放一次性抚恤金及丧葬费，公用支出增加原因是扶贫攻坚从各乡镇和县直单位抽调</w:t>
      </w:r>
      <w:r>
        <w:rPr>
          <w:rFonts w:ascii="仿宋_GB2312" w:hAnsi="仿宋_GB2312" w:eastAsia="仿宋_GB2312"/>
          <w:sz w:val="32"/>
          <w:szCs w:val="32"/>
          <w:shd w:val="solid" w:color="FFFFFF" w:fill="auto"/>
        </w:rPr>
        <w:t>9</w:t>
      </w:r>
      <w:r>
        <w:rPr>
          <w:rFonts w:hint="eastAsia" w:ascii="仿宋_GB2312" w:hAnsi="仿宋_GB2312" w:eastAsia="仿宋_GB2312"/>
          <w:sz w:val="32"/>
          <w:szCs w:val="32"/>
          <w:shd w:val="solid" w:color="FFFFFF" w:fill="auto"/>
        </w:rPr>
        <w:t>名同志，及扶贫攻坚省市督查扶贫工作费用增加；</w:t>
      </w:r>
    </w:p>
    <w:p>
      <w:pPr>
        <w:shd w:val="solid" w:color="FFFFFF" w:fill="auto"/>
        <w:rPr>
          <w:rFonts w:ascii="仿宋_GB2312" w:hAnsi="仿宋_GB2312" w:eastAsia="仿宋_GB2312"/>
          <w:sz w:val="32"/>
          <w:szCs w:val="32"/>
          <w:shd w:val="solid" w:color="FFFFFF" w:fill="auto"/>
        </w:rPr>
      </w:pPr>
      <w:r>
        <w:rPr>
          <w:rFonts w:ascii="仿宋_GB2312" w:hAnsi="仿宋_GB2312" w:eastAsia="仿宋_GB2312"/>
          <w:sz w:val="32"/>
          <w:szCs w:val="32"/>
          <w:shd w:val="solid" w:color="FFFFFF" w:fill="auto"/>
        </w:rPr>
        <w:t>2</w:t>
      </w:r>
      <w:r>
        <w:rPr>
          <w:rFonts w:hint="eastAsia" w:ascii="仿宋_GB2312" w:hAnsi="仿宋_GB2312" w:eastAsia="仿宋_GB2312"/>
          <w:sz w:val="32"/>
          <w:szCs w:val="32"/>
          <w:shd w:val="solid" w:color="FFFFFF" w:fill="auto"/>
        </w:rPr>
        <w:t>、</w:t>
      </w:r>
      <w:r>
        <w:rPr>
          <w:rFonts w:hint="eastAsia" w:ascii="仿宋_GB2312" w:hAnsi="仿宋_GB2312" w:eastAsia="仿宋_GB2312" w:cs="Tahoma"/>
          <w:color w:val="4D4D4D"/>
          <w:sz w:val="32"/>
          <w:szCs w:val="32"/>
        </w:rPr>
        <w:t>一般公共预算财政拨款</w:t>
      </w:r>
      <w:r>
        <w:rPr>
          <w:rFonts w:hint="eastAsia" w:ascii="仿宋_GB2312" w:hAnsi="仿宋_GB2312" w:eastAsia="仿宋_GB2312"/>
          <w:sz w:val="32"/>
          <w:szCs w:val="32"/>
          <w:shd w:val="solid" w:color="FFFFFF" w:fill="auto"/>
        </w:rPr>
        <w:t>项目支出情况说明</w:t>
      </w:r>
    </w:p>
    <w:p>
      <w:pPr>
        <w:shd w:val="solid" w:color="FFFFFF" w:fill="auto"/>
        <w:ind w:firstLine="640" w:firstLineChars="200"/>
        <w:rPr>
          <w:rFonts w:ascii="仿宋_GB2312" w:hAnsi="仿宋_GB2312" w:eastAsia="仿宋_GB2312"/>
          <w:sz w:val="32"/>
          <w:szCs w:val="32"/>
          <w:shd w:val="solid" w:color="FFFFFF" w:fill="auto"/>
        </w:rPr>
      </w:pP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年度一般公共预算财政拨款收入</w:t>
      </w:r>
      <w:r>
        <w:rPr>
          <w:rFonts w:ascii="仿宋_GB2312" w:hAnsi="仿宋_GB2312" w:eastAsia="仿宋_GB2312"/>
          <w:sz w:val="32"/>
          <w:szCs w:val="32"/>
          <w:shd w:val="solid" w:color="FFFFFF" w:fill="auto"/>
        </w:rPr>
        <w:t>2403</w:t>
      </w:r>
      <w:r>
        <w:rPr>
          <w:rFonts w:hint="eastAsia" w:ascii="仿宋_GB2312" w:hAnsi="仿宋_GB2312" w:eastAsia="仿宋_GB2312"/>
          <w:sz w:val="32"/>
          <w:szCs w:val="32"/>
          <w:shd w:val="solid" w:color="FFFFFF" w:fill="auto"/>
        </w:rPr>
        <w:t>万元，比上年度一般公共预算财政拨款收入增加了</w:t>
      </w:r>
      <w:r>
        <w:rPr>
          <w:rFonts w:ascii="仿宋_GB2312" w:hAnsi="仿宋_GB2312" w:eastAsia="仿宋_GB2312"/>
          <w:sz w:val="32"/>
          <w:szCs w:val="32"/>
          <w:shd w:val="solid" w:color="FFFFFF" w:fill="auto"/>
        </w:rPr>
        <w:t>1222.8</w:t>
      </w:r>
      <w:r>
        <w:rPr>
          <w:rFonts w:hint="eastAsia" w:ascii="仿宋_GB2312" w:hAnsi="仿宋_GB2312" w:eastAsia="仿宋_GB2312"/>
          <w:sz w:val="32"/>
          <w:szCs w:val="32"/>
          <w:shd w:val="solid" w:color="FFFFFF" w:fill="auto"/>
        </w:rPr>
        <w:t>万元，增加的比率为</w:t>
      </w:r>
      <w:r>
        <w:rPr>
          <w:rFonts w:ascii="仿宋_GB2312" w:hAnsi="仿宋_GB2312" w:eastAsia="仿宋_GB2312"/>
          <w:sz w:val="32"/>
          <w:szCs w:val="32"/>
          <w:shd w:val="solid" w:color="FFFFFF" w:fill="auto"/>
        </w:rPr>
        <w:t>103.61%</w:t>
      </w:r>
      <w:r>
        <w:rPr>
          <w:rFonts w:hint="eastAsia" w:ascii="仿宋_GB2312" w:hAnsi="仿宋_GB2312" w:eastAsia="仿宋_GB2312"/>
          <w:sz w:val="32"/>
          <w:szCs w:val="32"/>
          <w:shd w:val="solid" w:color="FFFFFF" w:fill="auto"/>
        </w:rPr>
        <w:t>。一般公共预算财政拨款支出</w:t>
      </w:r>
      <w:r>
        <w:rPr>
          <w:rFonts w:ascii="仿宋_GB2312" w:hAnsi="仿宋_GB2312" w:eastAsia="仿宋_GB2312"/>
          <w:sz w:val="32"/>
          <w:szCs w:val="32"/>
          <w:shd w:val="solid" w:color="FFFFFF" w:fill="auto"/>
        </w:rPr>
        <w:t>979.13</w:t>
      </w:r>
      <w:r>
        <w:rPr>
          <w:rFonts w:hint="eastAsia" w:ascii="仿宋_GB2312" w:hAnsi="仿宋_GB2312" w:eastAsia="仿宋_GB2312"/>
          <w:sz w:val="32"/>
          <w:szCs w:val="32"/>
          <w:shd w:val="solid" w:color="FFFFFF" w:fill="auto"/>
        </w:rPr>
        <w:t>万元，比上年一般公共预算财政拨款支出减少了</w:t>
      </w:r>
      <w:r>
        <w:rPr>
          <w:rFonts w:ascii="仿宋_GB2312" w:hAnsi="仿宋_GB2312" w:eastAsia="仿宋_GB2312"/>
          <w:sz w:val="32"/>
          <w:szCs w:val="32"/>
          <w:shd w:val="solid" w:color="FFFFFF" w:fill="auto"/>
        </w:rPr>
        <w:t>744.56</w:t>
      </w:r>
      <w:r>
        <w:rPr>
          <w:rFonts w:hint="eastAsia" w:ascii="仿宋_GB2312" w:hAnsi="仿宋_GB2312" w:eastAsia="仿宋_GB2312"/>
          <w:sz w:val="32"/>
          <w:szCs w:val="32"/>
          <w:shd w:val="solid" w:color="FFFFFF" w:fill="auto"/>
        </w:rPr>
        <w:t>万元，减少比率为</w:t>
      </w:r>
      <w:r>
        <w:rPr>
          <w:rFonts w:ascii="仿宋_GB2312" w:hAnsi="仿宋_GB2312" w:eastAsia="仿宋_GB2312"/>
          <w:sz w:val="32"/>
          <w:szCs w:val="32"/>
          <w:shd w:val="solid" w:color="FFFFFF" w:fill="auto"/>
        </w:rPr>
        <w:t>43.20%</w:t>
      </w:r>
      <w:r>
        <w:rPr>
          <w:rFonts w:hint="eastAsia" w:ascii="仿宋_GB2312" w:hAnsi="仿宋_GB2312" w:eastAsia="仿宋_GB2312"/>
          <w:sz w:val="32"/>
          <w:szCs w:val="32"/>
          <w:shd w:val="solid" w:color="FFFFFF" w:fill="auto"/>
        </w:rPr>
        <w:t>。一般公共预算财政拨款项目支出中扶贫开发项目支出</w:t>
      </w:r>
      <w:r>
        <w:rPr>
          <w:rFonts w:ascii="仿宋_GB2312" w:hAnsi="仿宋_GB2312" w:eastAsia="仿宋_GB2312"/>
          <w:sz w:val="32"/>
          <w:szCs w:val="32"/>
          <w:shd w:val="solid" w:color="FFFFFF" w:fill="auto"/>
        </w:rPr>
        <w:t>382.99</w:t>
      </w:r>
      <w:r>
        <w:rPr>
          <w:rFonts w:hint="eastAsia" w:ascii="仿宋_GB2312" w:hAnsi="仿宋_GB2312" w:eastAsia="仿宋_GB2312"/>
          <w:sz w:val="32"/>
          <w:szCs w:val="32"/>
          <w:shd w:val="solid" w:color="FFFFFF" w:fill="auto"/>
        </w:rPr>
        <w:t>万元，主要包括：一般行政管理事务支出</w:t>
      </w:r>
      <w:r>
        <w:rPr>
          <w:rFonts w:ascii="仿宋_GB2312" w:hAnsi="仿宋_GB2312" w:eastAsia="仿宋_GB2312"/>
          <w:sz w:val="32"/>
          <w:szCs w:val="32"/>
          <w:shd w:val="solid" w:color="FFFFFF" w:fill="auto"/>
        </w:rPr>
        <w:t>0.20</w:t>
      </w:r>
      <w:r>
        <w:rPr>
          <w:rFonts w:hint="eastAsia" w:ascii="仿宋_GB2312" w:hAnsi="仿宋_GB2312" w:eastAsia="仿宋_GB2312"/>
          <w:sz w:val="32"/>
          <w:szCs w:val="32"/>
          <w:shd w:val="solid" w:color="FFFFFF" w:fill="auto"/>
        </w:rPr>
        <w:t>万元、农村基础设施建设项目支出</w:t>
      </w:r>
      <w:r>
        <w:rPr>
          <w:rFonts w:ascii="仿宋_GB2312" w:hAnsi="仿宋_GB2312" w:eastAsia="仿宋_GB2312"/>
          <w:sz w:val="32"/>
          <w:szCs w:val="32"/>
          <w:shd w:val="solid" w:color="FFFFFF" w:fill="auto"/>
        </w:rPr>
        <w:t>41.15</w:t>
      </w:r>
      <w:r>
        <w:rPr>
          <w:rFonts w:hint="eastAsia" w:ascii="仿宋_GB2312" w:hAnsi="仿宋_GB2312" w:eastAsia="仿宋_GB2312"/>
          <w:sz w:val="32"/>
          <w:szCs w:val="32"/>
          <w:shd w:val="solid" w:color="FFFFFF" w:fill="auto"/>
        </w:rPr>
        <w:t>万元、生产发展项目支出</w:t>
      </w:r>
      <w:r>
        <w:rPr>
          <w:rFonts w:ascii="仿宋_GB2312" w:hAnsi="仿宋_GB2312" w:eastAsia="仿宋_GB2312"/>
          <w:sz w:val="32"/>
          <w:szCs w:val="32"/>
          <w:shd w:val="solid" w:color="FFFFFF" w:fill="auto"/>
        </w:rPr>
        <w:t>65.18</w:t>
      </w:r>
      <w:r>
        <w:rPr>
          <w:rFonts w:hint="eastAsia" w:ascii="仿宋_GB2312" w:hAnsi="仿宋_GB2312" w:eastAsia="仿宋_GB2312"/>
          <w:sz w:val="32"/>
          <w:szCs w:val="32"/>
          <w:shd w:val="solid" w:color="FFFFFF" w:fill="auto"/>
        </w:rPr>
        <w:t>万元、其他扶贫项目支出</w:t>
      </w:r>
      <w:r>
        <w:rPr>
          <w:rFonts w:ascii="仿宋_GB2312" w:hAnsi="仿宋_GB2312" w:eastAsia="仿宋_GB2312"/>
          <w:sz w:val="32"/>
          <w:szCs w:val="32"/>
          <w:shd w:val="solid" w:color="FFFFFF" w:fill="auto"/>
        </w:rPr>
        <w:t>276.46</w:t>
      </w:r>
      <w:r>
        <w:rPr>
          <w:rFonts w:hint="eastAsia" w:ascii="仿宋_GB2312" w:hAnsi="仿宋_GB2312" w:eastAsia="仿宋_GB2312"/>
          <w:sz w:val="32"/>
          <w:szCs w:val="32"/>
          <w:shd w:val="solid" w:color="FFFFFF" w:fill="auto"/>
        </w:rPr>
        <w:t>万元；农业综合开发支出</w:t>
      </w:r>
      <w:r>
        <w:rPr>
          <w:rFonts w:ascii="仿宋_GB2312" w:hAnsi="仿宋_GB2312" w:eastAsia="仿宋_GB2312"/>
          <w:sz w:val="32"/>
          <w:szCs w:val="32"/>
          <w:shd w:val="solid" w:color="FFFFFF" w:fill="auto"/>
        </w:rPr>
        <w:t>466.14</w:t>
      </w:r>
      <w:r>
        <w:rPr>
          <w:rFonts w:hint="eastAsia" w:ascii="仿宋_GB2312" w:hAnsi="仿宋_GB2312" w:eastAsia="仿宋_GB2312"/>
          <w:sz w:val="32"/>
          <w:szCs w:val="32"/>
          <w:shd w:val="solid" w:color="FFFFFF" w:fill="auto"/>
        </w:rPr>
        <w:t>万元，其中土地治理项目支出</w:t>
      </w:r>
      <w:r>
        <w:rPr>
          <w:rFonts w:ascii="仿宋_GB2312" w:hAnsi="仿宋_GB2312" w:eastAsia="仿宋_GB2312"/>
          <w:sz w:val="32"/>
          <w:szCs w:val="32"/>
          <w:shd w:val="solid" w:color="FFFFFF" w:fill="auto"/>
        </w:rPr>
        <w:t>128.41</w:t>
      </w:r>
      <w:r>
        <w:rPr>
          <w:rFonts w:hint="eastAsia" w:ascii="仿宋_GB2312" w:hAnsi="仿宋_GB2312" w:eastAsia="仿宋_GB2312"/>
          <w:sz w:val="32"/>
          <w:szCs w:val="32"/>
          <w:shd w:val="solid" w:color="FFFFFF" w:fill="auto"/>
        </w:rPr>
        <w:t>万元、产业化经营项目支出</w:t>
      </w:r>
      <w:r>
        <w:rPr>
          <w:rFonts w:ascii="仿宋_GB2312" w:hAnsi="仿宋_GB2312" w:eastAsia="仿宋_GB2312"/>
          <w:sz w:val="32"/>
          <w:szCs w:val="32"/>
          <w:shd w:val="solid" w:color="FFFFFF" w:fill="auto"/>
        </w:rPr>
        <w:t>336.73</w:t>
      </w:r>
      <w:r>
        <w:rPr>
          <w:rFonts w:hint="eastAsia" w:ascii="仿宋_GB2312" w:hAnsi="仿宋_GB2312" w:eastAsia="仿宋_GB2312"/>
          <w:sz w:val="32"/>
          <w:szCs w:val="32"/>
          <w:shd w:val="solid" w:color="FFFFFF" w:fill="auto"/>
        </w:rPr>
        <w:t>万元，其他农业综合开发支出（农业综合开发统计调查经费）</w:t>
      </w:r>
      <w:r>
        <w:rPr>
          <w:rFonts w:ascii="仿宋_GB2312" w:hAnsi="仿宋_GB2312" w:eastAsia="仿宋_GB2312"/>
          <w:sz w:val="32"/>
          <w:szCs w:val="32"/>
          <w:shd w:val="solid" w:color="FFFFFF" w:fill="auto"/>
        </w:rPr>
        <w:t>1</w:t>
      </w:r>
      <w:r>
        <w:rPr>
          <w:rFonts w:hint="eastAsia" w:ascii="仿宋_GB2312" w:hAnsi="仿宋_GB2312" w:eastAsia="仿宋_GB2312"/>
          <w:sz w:val="32"/>
          <w:szCs w:val="32"/>
          <w:shd w:val="solid" w:color="FFFFFF" w:fill="auto"/>
        </w:rPr>
        <w:t>万元；退耕还林支出</w:t>
      </w:r>
      <w:r>
        <w:rPr>
          <w:rFonts w:ascii="仿宋_GB2312" w:hAnsi="仿宋_GB2312" w:eastAsia="仿宋_GB2312"/>
          <w:sz w:val="32"/>
          <w:szCs w:val="32"/>
          <w:shd w:val="solid" w:color="FFFFFF" w:fill="auto"/>
        </w:rPr>
        <w:t>130</w:t>
      </w:r>
      <w:r>
        <w:rPr>
          <w:rFonts w:hint="eastAsia" w:ascii="仿宋_GB2312" w:hAnsi="仿宋_GB2312" w:eastAsia="仿宋_GB2312"/>
          <w:sz w:val="32"/>
          <w:szCs w:val="32"/>
          <w:shd w:val="solid" w:color="FFFFFF" w:fill="auto"/>
        </w:rPr>
        <w:t>万元（我县不具备项目的实施条件，项目资金财政收回）。</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支出减少的原因是为农业综合开发项目和扶贫开发项目工程工期时间长，工程施工进度不同，报账时间也不相同，项目完工后完善报账手续也存在差异，及其他因素致使项目资金不能支付。</w:t>
      </w:r>
    </w:p>
    <w:p>
      <w:pPr>
        <w:shd w:val="solid" w:color="FFFFFF" w:fill="auto"/>
        <w:ind w:firstLine="643" w:firstLineChars="200"/>
        <w:rPr>
          <w:rFonts w:ascii="仿宋_GB2312" w:hAnsi="仿宋_GB2312" w:eastAsia="仿宋_GB2312"/>
          <w:b/>
          <w:sz w:val="32"/>
          <w:szCs w:val="32"/>
          <w:shd w:val="solid" w:color="FFFFFF" w:fill="auto"/>
        </w:rPr>
      </w:pPr>
      <w:r>
        <w:rPr>
          <w:rFonts w:ascii="仿宋_GB2312" w:hAnsi="仿宋_GB2312" w:eastAsia="仿宋_GB2312"/>
          <w:b/>
          <w:sz w:val="32"/>
          <w:szCs w:val="32"/>
          <w:shd w:val="solid" w:color="FFFFFF" w:fill="auto"/>
        </w:rPr>
        <w:t>3</w:t>
      </w:r>
      <w:r>
        <w:rPr>
          <w:rFonts w:hint="eastAsia" w:ascii="仿宋_GB2312" w:hAnsi="仿宋_GB2312" w:eastAsia="仿宋_GB2312"/>
          <w:b/>
          <w:sz w:val="32"/>
          <w:szCs w:val="32"/>
          <w:shd w:val="solid" w:color="FFFFFF" w:fill="auto"/>
        </w:rPr>
        <w:t>、结转结余情况说明</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本年度年末结转结余资金</w:t>
      </w:r>
      <w:r>
        <w:rPr>
          <w:rFonts w:ascii="仿宋_GB2312" w:hAnsi="仿宋_GB2312" w:eastAsia="仿宋_GB2312"/>
          <w:sz w:val="32"/>
          <w:szCs w:val="32"/>
          <w:shd w:val="solid" w:color="FFFFFF" w:fill="auto"/>
        </w:rPr>
        <w:t>3560.22</w:t>
      </w:r>
      <w:r>
        <w:rPr>
          <w:rFonts w:hint="eastAsia" w:ascii="仿宋_GB2312" w:hAnsi="仿宋_GB2312" w:eastAsia="仿宋_GB2312"/>
          <w:sz w:val="32"/>
          <w:szCs w:val="32"/>
          <w:shd w:val="solid" w:color="FFFFFF" w:fill="auto"/>
        </w:rPr>
        <w:t>万元，其中基本支出结余</w:t>
      </w:r>
      <w:r>
        <w:rPr>
          <w:rFonts w:ascii="仿宋_GB2312" w:hAnsi="仿宋_GB2312" w:eastAsia="仿宋_GB2312"/>
          <w:sz w:val="32"/>
          <w:szCs w:val="32"/>
          <w:shd w:val="solid" w:color="FFFFFF" w:fill="auto"/>
        </w:rPr>
        <w:t>12.33</w:t>
      </w:r>
      <w:r>
        <w:rPr>
          <w:rFonts w:hint="eastAsia" w:ascii="仿宋_GB2312" w:hAnsi="仿宋_GB2312" w:eastAsia="仿宋_GB2312"/>
          <w:sz w:val="32"/>
          <w:szCs w:val="32"/>
          <w:shd w:val="solid" w:color="FFFFFF" w:fill="auto"/>
        </w:rPr>
        <w:t>万元，项目支出结转</w:t>
      </w:r>
      <w:r>
        <w:rPr>
          <w:rFonts w:ascii="仿宋_GB2312" w:hAnsi="仿宋_GB2312" w:eastAsia="仿宋_GB2312"/>
          <w:sz w:val="32"/>
          <w:szCs w:val="32"/>
          <w:shd w:val="solid" w:color="FFFFFF" w:fill="auto"/>
        </w:rPr>
        <w:t>3547.89</w:t>
      </w:r>
      <w:r>
        <w:rPr>
          <w:rFonts w:hint="eastAsia" w:ascii="仿宋_GB2312" w:hAnsi="仿宋_GB2312" w:eastAsia="仿宋_GB2312"/>
          <w:sz w:val="32"/>
          <w:szCs w:val="32"/>
          <w:shd w:val="solid" w:color="FFFFFF" w:fill="auto"/>
        </w:rPr>
        <w:t>万元。</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上年度年末结转结余</w:t>
      </w:r>
      <w:r>
        <w:rPr>
          <w:rFonts w:ascii="仿宋_GB2312" w:hAnsi="仿宋_GB2312" w:eastAsia="仿宋_GB2312"/>
          <w:sz w:val="32"/>
          <w:szCs w:val="32"/>
          <w:shd w:val="solid" w:color="FFFFFF" w:fill="auto"/>
        </w:rPr>
        <w:t>2126.04</w:t>
      </w:r>
      <w:r>
        <w:rPr>
          <w:rFonts w:hint="eastAsia" w:ascii="仿宋_GB2312" w:hAnsi="仿宋_GB2312" w:eastAsia="仿宋_GB2312"/>
          <w:sz w:val="32"/>
          <w:szCs w:val="32"/>
          <w:shd w:val="solid" w:color="FFFFFF" w:fill="auto"/>
        </w:rPr>
        <w:t>万元，其中基本支出结余</w:t>
      </w:r>
      <w:r>
        <w:rPr>
          <w:rFonts w:ascii="仿宋_GB2312" w:hAnsi="仿宋_GB2312" w:eastAsia="仿宋_GB2312"/>
          <w:sz w:val="32"/>
          <w:szCs w:val="32"/>
          <w:shd w:val="solid" w:color="FFFFFF" w:fill="auto"/>
        </w:rPr>
        <w:t>2.02</w:t>
      </w:r>
      <w:r>
        <w:rPr>
          <w:rFonts w:hint="eastAsia" w:ascii="仿宋_GB2312" w:hAnsi="仿宋_GB2312" w:eastAsia="仿宋_GB2312"/>
          <w:sz w:val="32"/>
          <w:szCs w:val="32"/>
          <w:shd w:val="solid" w:color="FFFFFF" w:fill="auto"/>
        </w:rPr>
        <w:t>万元，项目支出结转</w:t>
      </w:r>
      <w:r>
        <w:rPr>
          <w:rFonts w:ascii="仿宋_GB2312" w:hAnsi="仿宋_GB2312" w:eastAsia="仿宋_GB2312"/>
          <w:sz w:val="32"/>
          <w:szCs w:val="32"/>
          <w:shd w:val="solid" w:color="FFFFFF" w:fill="auto"/>
        </w:rPr>
        <w:t>2124.02</w:t>
      </w:r>
      <w:r>
        <w:rPr>
          <w:rFonts w:hint="eastAsia" w:ascii="仿宋_GB2312" w:hAnsi="仿宋_GB2312" w:eastAsia="仿宋_GB2312"/>
          <w:sz w:val="32"/>
          <w:szCs w:val="32"/>
          <w:shd w:val="solid" w:color="FFFFFF" w:fill="auto"/>
        </w:rPr>
        <w:t>万元。</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本年度一般公共预算财政拨款年末结转结余比上年度增加了</w:t>
      </w:r>
      <w:r>
        <w:rPr>
          <w:rFonts w:ascii="仿宋_GB2312" w:hAnsi="仿宋_GB2312" w:eastAsia="仿宋_GB2312"/>
          <w:sz w:val="32"/>
          <w:szCs w:val="32"/>
          <w:shd w:val="solid" w:color="FFFFFF" w:fill="auto"/>
        </w:rPr>
        <w:t>1434.18</w:t>
      </w:r>
      <w:r>
        <w:rPr>
          <w:rFonts w:hint="eastAsia" w:ascii="仿宋_GB2312" w:hAnsi="仿宋_GB2312" w:eastAsia="仿宋_GB2312"/>
          <w:sz w:val="32"/>
          <w:szCs w:val="32"/>
          <w:shd w:val="solid" w:color="FFFFFF" w:fill="auto"/>
        </w:rPr>
        <w:t>万元，增加比率为</w:t>
      </w:r>
      <w:r>
        <w:rPr>
          <w:rFonts w:ascii="仿宋_GB2312" w:hAnsi="仿宋_GB2312" w:eastAsia="仿宋_GB2312"/>
          <w:sz w:val="32"/>
          <w:szCs w:val="32"/>
          <w:shd w:val="solid" w:color="FFFFFF" w:fill="auto"/>
        </w:rPr>
        <w:t>67.46%</w:t>
      </w:r>
      <w:r>
        <w:rPr>
          <w:rFonts w:hint="eastAsia" w:ascii="仿宋_GB2312" w:hAnsi="仿宋_GB2312" w:eastAsia="仿宋_GB2312"/>
          <w:sz w:val="32"/>
          <w:szCs w:val="32"/>
          <w:shd w:val="solid" w:color="FFFFFF" w:fill="auto"/>
        </w:rPr>
        <w:t>。</w:t>
      </w:r>
    </w:p>
    <w:p>
      <w:pPr>
        <w:shd w:val="solid" w:color="FFFFFF" w:fill="auto"/>
        <w:ind w:firstLine="640" w:firstLineChars="200"/>
        <w:rPr>
          <w:rFonts w:ascii="仿宋_GB2312" w:hAnsi="仿宋_GB2312" w:eastAsia="仿宋_GB2312"/>
          <w:sz w:val="32"/>
          <w:szCs w:val="32"/>
          <w:shd w:val="solid" w:color="FFFFFF" w:fill="auto"/>
        </w:rPr>
      </w:pPr>
      <w:r>
        <w:rPr>
          <w:rFonts w:hint="eastAsia" w:ascii="仿宋_GB2312" w:hAnsi="仿宋_GB2312" w:eastAsia="仿宋_GB2312"/>
          <w:sz w:val="32"/>
          <w:szCs w:val="32"/>
          <w:shd w:val="solid" w:color="FFFFFF" w:fill="auto"/>
        </w:rPr>
        <w:t>由于农业综合开发和扶贫开发属于跨年度基建工程，在工程施工过程中各个标段的施工进度不同以及其他诸多因素导致报账时间也不一样，进而就会产生年度资金的结余。完工项目工程没有进行最后决算，质量保证金没有支付等因素导致年终资金结余多过。</w:t>
      </w:r>
    </w:p>
    <w:p>
      <w:pPr>
        <w:shd w:val="solid" w:color="FFFFFF" w:fill="auto"/>
        <w:rPr>
          <w:rFonts w:ascii="仿宋_GB2312" w:hAnsi="仿宋_GB2312" w:eastAsia="仿宋_GB2312"/>
          <w:sz w:val="32"/>
          <w:szCs w:val="32"/>
          <w:shd w:val="solid" w:color="FFFFFF" w:fill="auto"/>
        </w:rPr>
      </w:pPr>
      <w:r>
        <w:rPr>
          <w:rFonts w:hint="eastAsia" w:ascii="仿宋_GB2312" w:hAnsi="仿宋_GB2312" w:eastAsia="仿宋_GB2312" w:cs="Tahoma"/>
          <w:b/>
          <w:color w:val="4D4D4D"/>
          <w:sz w:val="32"/>
          <w:szCs w:val="32"/>
        </w:rPr>
        <w:t>七、</w:t>
      </w:r>
      <w:r>
        <w:rPr>
          <w:rFonts w:hint="eastAsia" w:ascii="黑体" w:hAnsi="黑体" w:eastAsia="黑体"/>
          <w:sz w:val="32"/>
          <w:szCs w:val="32"/>
        </w:rPr>
        <w:t>关于一般公共预算财政拨款“三公”经费支出决算情</w:t>
      </w:r>
    </w:p>
    <w:p>
      <w:pPr>
        <w:shd w:val="solid" w:color="FFFFFF" w:fill="auto"/>
        <w:ind w:firstLine="640" w:firstLineChars="200"/>
        <w:rPr>
          <w:rFonts w:ascii="仿宋_GB2312" w:hAnsi="仿宋_GB2312" w:eastAsia="仿宋_GB2312"/>
          <w:sz w:val="32"/>
          <w:szCs w:val="32"/>
          <w:shd w:val="solid" w:color="FFFFFF" w:fill="auto"/>
        </w:rPr>
      </w:pPr>
      <w:r>
        <w:rPr>
          <w:rFonts w:ascii="仿宋_GB2312" w:hAnsi="仿宋_GB2312" w:eastAsia="仿宋_GB2312"/>
          <w:sz w:val="32"/>
          <w:szCs w:val="32"/>
        </w:rPr>
        <w:t>2016</w:t>
      </w:r>
      <w:r>
        <w:rPr>
          <w:rFonts w:hint="eastAsia" w:ascii="仿宋_GB2312" w:hAnsi="仿宋_GB2312" w:eastAsia="仿宋_GB2312"/>
          <w:sz w:val="32"/>
          <w:szCs w:val="32"/>
        </w:rPr>
        <w:t>年“三公”经费决算数为</w:t>
      </w:r>
      <w:r>
        <w:rPr>
          <w:rFonts w:ascii="仿宋_GB2312" w:hAnsi="仿宋_GB2312" w:eastAsia="仿宋_GB2312"/>
          <w:sz w:val="32"/>
          <w:szCs w:val="32"/>
        </w:rPr>
        <w:t xml:space="preserve"> 3.0</w:t>
      </w:r>
      <w:r>
        <w:rPr>
          <w:rFonts w:hint="eastAsia" w:ascii="仿宋_GB2312" w:hAnsi="仿宋_GB2312" w:eastAsia="仿宋_GB2312"/>
          <w:sz w:val="32"/>
          <w:szCs w:val="32"/>
          <w:lang w:val="en-US" w:eastAsia="zh-CN"/>
        </w:rPr>
        <w:t>8</w:t>
      </w:r>
      <w:r>
        <w:rPr>
          <w:rFonts w:hint="eastAsia" w:ascii="仿宋_GB2312" w:hAnsi="仿宋_GB2312" w:eastAsia="仿宋_GB2312"/>
          <w:sz w:val="32"/>
          <w:szCs w:val="32"/>
        </w:rPr>
        <w:t>万元，其中：公务接待费</w:t>
      </w:r>
      <w:r>
        <w:rPr>
          <w:rFonts w:ascii="仿宋_GB2312" w:hAnsi="仿宋_GB2312" w:eastAsia="仿宋_GB2312"/>
          <w:sz w:val="32"/>
          <w:szCs w:val="32"/>
        </w:rPr>
        <w:t>1.</w:t>
      </w:r>
      <w:r>
        <w:rPr>
          <w:rFonts w:hint="eastAsia" w:ascii="仿宋_GB2312" w:hAnsi="仿宋_GB2312" w:eastAsia="仿宋_GB2312"/>
          <w:sz w:val="32"/>
          <w:szCs w:val="32"/>
          <w:lang w:val="en-US" w:eastAsia="zh-CN"/>
        </w:rPr>
        <w:t>0</w:t>
      </w:r>
      <w:r>
        <w:rPr>
          <w:rFonts w:hint="eastAsia" w:ascii="仿宋_GB2312" w:hAnsi="仿宋_GB2312" w:eastAsia="仿宋_GB2312"/>
          <w:sz w:val="32"/>
          <w:szCs w:val="32"/>
        </w:rPr>
        <w:t>万元，接待次数</w:t>
      </w:r>
      <w:r>
        <w:rPr>
          <w:rFonts w:ascii="仿宋_GB2312" w:hAnsi="仿宋_GB2312" w:eastAsia="仿宋_GB2312"/>
          <w:sz w:val="32"/>
          <w:szCs w:val="32"/>
        </w:rPr>
        <w:t>35</w:t>
      </w:r>
      <w:r>
        <w:rPr>
          <w:rFonts w:hint="eastAsia" w:ascii="仿宋_GB2312" w:hAnsi="仿宋_GB2312" w:eastAsia="仿宋_GB2312"/>
          <w:sz w:val="32"/>
          <w:szCs w:val="32"/>
        </w:rPr>
        <w:t>次，接待人员</w:t>
      </w:r>
      <w:r>
        <w:rPr>
          <w:rFonts w:ascii="仿宋_GB2312" w:hAnsi="仿宋_GB2312" w:eastAsia="仿宋_GB2312"/>
          <w:sz w:val="32"/>
          <w:szCs w:val="32"/>
        </w:rPr>
        <w:t>149</w:t>
      </w:r>
      <w:r>
        <w:rPr>
          <w:rFonts w:hint="eastAsia" w:ascii="仿宋_GB2312" w:hAnsi="仿宋_GB2312" w:eastAsia="仿宋_GB2312"/>
          <w:sz w:val="32"/>
          <w:szCs w:val="32"/>
        </w:rPr>
        <w:t>人次；公务用车购置及运行费</w:t>
      </w:r>
      <w:r>
        <w:rPr>
          <w:rFonts w:ascii="仿宋_GB2312" w:hAnsi="仿宋_GB2312" w:eastAsia="仿宋_GB2312"/>
          <w:sz w:val="32"/>
          <w:szCs w:val="32"/>
        </w:rPr>
        <w:t>2.08</w:t>
      </w:r>
      <w:r>
        <w:rPr>
          <w:rFonts w:hint="eastAsia" w:ascii="仿宋_GB2312" w:hAnsi="仿宋_GB2312" w:eastAsia="仿宋_GB2312"/>
          <w:sz w:val="32"/>
          <w:szCs w:val="32"/>
        </w:rPr>
        <w:t>万元（公务用车购置费</w:t>
      </w:r>
      <w:r>
        <w:rPr>
          <w:rFonts w:ascii="仿宋_GB2312" w:hAnsi="仿宋_GB2312" w:eastAsia="仿宋_GB2312"/>
          <w:sz w:val="32"/>
          <w:szCs w:val="32"/>
        </w:rPr>
        <w:t xml:space="preserve">0 </w:t>
      </w:r>
      <w:r>
        <w:rPr>
          <w:rFonts w:hint="eastAsia" w:ascii="仿宋_GB2312" w:hAnsi="仿宋_GB2312" w:eastAsia="仿宋_GB2312"/>
          <w:sz w:val="32"/>
          <w:szCs w:val="32"/>
        </w:rPr>
        <w:t>万元，公务用车运行维护费</w:t>
      </w:r>
      <w:r>
        <w:rPr>
          <w:rFonts w:ascii="仿宋_GB2312" w:hAnsi="仿宋_GB2312" w:eastAsia="仿宋_GB2312"/>
          <w:sz w:val="32"/>
          <w:szCs w:val="32"/>
        </w:rPr>
        <w:t>2.08</w:t>
      </w:r>
      <w:r>
        <w:rPr>
          <w:rFonts w:hint="eastAsia" w:ascii="仿宋_GB2312" w:hAnsi="仿宋_GB2312" w:eastAsia="仿宋_GB2312"/>
          <w:sz w:val="32"/>
          <w:szCs w:val="32"/>
        </w:rPr>
        <w:t>万元），因公出国（境）费</w:t>
      </w:r>
      <w:r>
        <w:rPr>
          <w:rFonts w:ascii="仿宋_GB2312" w:hAnsi="仿宋_GB2312" w:eastAsia="仿宋_GB2312"/>
          <w:sz w:val="32"/>
          <w:szCs w:val="32"/>
        </w:rPr>
        <w:t xml:space="preserve"> 0 </w:t>
      </w:r>
      <w:r>
        <w:rPr>
          <w:rFonts w:hint="eastAsia" w:ascii="仿宋_GB2312" w:hAnsi="仿宋_GB2312" w:eastAsia="仿宋_GB2312"/>
          <w:sz w:val="32"/>
          <w:szCs w:val="32"/>
        </w:rPr>
        <w:t>万元。</w:t>
      </w:r>
      <w:r>
        <w:rPr>
          <w:rFonts w:ascii="仿宋_GB2312" w:hAnsi="仿宋_GB2312" w:eastAsia="仿宋_GB2312"/>
          <w:sz w:val="32"/>
          <w:szCs w:val="32"/>
        </w:rPr>
        <w:t>2016</w:t>
      </w:r>
      <w:r>
        <w:rPr>
          <w:rFonts w:hint="eastAsia" w:ascii="仿宋_GB2312" w:hAnsi="仿宋_GB2312" w:eastAsia="仿宋_GB2312"/>
          <w:sz w:val="32"/>
          <w:szCs w:val="32"/>
        </w:rPr>
        <w:t>年“三公”经费决算较</w:t>
      </w:r>
      <w:r>
        <w:rPr>
          <w:rFonts w:ascii="仿宋_GB2312" w:hAnsi="仿宋_GB2312" w:eastAsia="仿宋_GB2312"/>
          <w:sz w:val="32"/>
          <w:szCs w:val="32"/>
        </w:rPr>
        <w:t>2015</w:t>
      </w:r>
      <w:r>
        <w:rPr>
          <w:rFonts w:hint="eastAsia" w:ascii="仿宋_GB2312" w:hAnsi="仿宋_GB2312" w:eastAsia="仿宋_GB2312"/>
          <w:sz w:val="32"/>
          <w:szCs w:val="32"/>
        </w:rPr>
        <w:t>年支出增加了</w:t>
      </w:r>
      <w:r>
        <w:rPr>
          <w:rFonts w:ascii="仿宋_GB2312" w:hAnsi="仿宋_GB2312" w:eastAsia="仿宋_GB2312"/>
          <w:sz w:val="32"/>
          <w:szCs w:val="32"/>
        </w:rPr>
        <w:t>0.02</w:t>
      </w:r>
      <w:r>
        <w:rPr>
          <w:rFonts w:hint="eastAsia" w:ascii="仿宋_GB2312" w:hAnsi="仿宋_GB2312" w:eastAsia="仿宋_GB2312"/>
          <w:sz w:val="32"/>
          <w:szCs w:val="32"/>
        </w:rPr>
        <w:t>万元，其中，公务接待费较上年度增加了</w:t>
      </w:r>
      <w:r>
        <w:rPr>
          <w:rFonts w:ascii="仿宋_GB2312" w:hAnsi="仿宋_GB2312" w:eastAsia="仿宋_GB2312"/>
          <w:sz w:val="32"/>
          <w:szCs w:val="32"/>
        </w:rPr>
        <w:t>0.51</w:t>
      </w:r>
      <w:r>
        <w:rPr>
          <w:rFonts w:hint="eastAsia" w:ascii="仿宋_GB2312" w:hAnsi="仿宋_GB2312" w:eastAsia="仿宋_GB2312"/>
          <w:sz w:val="32"/>
          <w:szCs w:val="32"/>
        </w:rPr>
        <w:t>万元，主要原因</w:t>
      </w:r>
      <w:r>
        <w:rPr>
          <w:rFonts w:ascii="仿宋_GB2312" w:hAnsi="仿宋_GB2312" w:eastAsia="仿宋_GB2312"/>
          <w:sz w:val="32"/>
          <w:szCs w:val="32"/>
        </w:rPr>
        <w:t>2016</w:t>
      </w:r>
      <w:r>
        <w:rPr>
          <w:rFonts w:hint="eastAsia" w:ascii="仿宋_GB2312" w:hAnsi="仿宋_GB2312" w:eastAsia="仿宋_GB2312"/>
          <w:sz w:val="32"/>
          <w:szCs w:val="32"/>
        </w:rPr>
        <w:t>年下半年开始</w:t>
      </w:r>
      <w:r>
        <w:rPr>
          <w:rFonts w:hint="eastAsia" w:ascii="仿宋_GB2312" w:hAnsi="仿宋_GB2312" w:eastAsia="仿宋_GB2312"/>
          <w:sz w:val="32"/>
          <w:szCs w:val="32"/>
          <w:shd w:val="solid" w:color="FFFFFF" w:fill="auto"/>
        </w:rPr>
        <w:t>扶贫攻坚从各乡镇和县直单位工作人员及扶贫攻坚省市督查检查扶贫工作费用增加；公务用车运行维护费</w:t>
      </w:r>
      <w:r>
        <w:rPr>
          <w:rFonts w:hint="eastAsia" w:ascii="仿宋_GB2312" w:hAnsi="仿宋_GB2312" w:eastAsia="仿宋_GB2312"/>
          <w:sz w:val="32"/>
          <w:szCs w:val="32"/>
        </w:rPr>
        <w:t>较</w:t>
      </w:r>
      <w:r>
        <w:rPr>
          <w:rFonts w:ascii="仿宋_GB2312" w:hAnsi="仿宋_GB2312" w:eastAsia="仿宋_GB2312"/>
          <w:sz w:val="32"/>
          <w:szCs w:val="32"/>
        </w:rPr>
        <w:t>2015</w:t>
      </w:r>
      <w:r>
        <w:rPr>
          <w:rFonts w:hint="eastAsia" w:ascii="仿宋_GB2312" w:hAnsi="仿宋_GB2312" w:eastAsia="仿宋_GB2312"/>
          <w:sz w:val="32"/>
          <w:szCs w:val="32"/>
        </w:rPr>
        <w:t>年支出减少</w:t>
      </w:r>
      <w:r>
        <w:rPr>
          <w:rFonts w:ascii="仿宋_GB2312" w:hAnsi="仿宋_GB2312" w:eastAsia="仿宋_GB2312"/>
          <w:sz w:val="32"/>
          <w:szCs w:val="32"/>
        </w:rPr>
        <w:t>0.49</w:t>
      </w:r>
      <w:r>
        <w:rPr>
          <w:rFonts w:hint="eastAsia" w:ascii="仿宋_GB2312" w:hAnsi="仿宋_GB2312" w:eastAsia="仿宋_GB2312"/>
          <w:sz w:val="32"/>
          <w:szCs w:val="32"/>
        </w:rPr>
        <w:t>万元，减少比率为</w:t>
      </w:r>
      <w:r>
        <w:rPr>
          <w:rFonts w:ascii="仿宋_GB2312" w:hAnsi="仿宋_GB2312" w:eastAsia="仿宋_GB2312"/>
          <w:sz w:val="32"/>
          <w:szCs w:val="32"/>
        </w:rPr>
        <w:t>19.07%</w:t>
      </w:r>
      <w:r>
        <w:rPr>
          <w:rFonts w:hint="eastAsia" w:ascii="仿宋_GB2312" w:hAnsi="仿宋_GB2312" w:eastAsia="仿宋_GB2312"/>
          <w:sz w:val="32"/>
          <w:szCs w:val="32"/>
        </w:rPr>
        <w:t>主要原因是公车管理规范。</w:t>
      </w:r>
    </w:p>
    <w:p>
      <w:pPr>
        <w:adjustRightInd w:val="0"/>
        <w:snapToGrid w:val="0"/>
        <w:spacing w:line="360" w:lineRule="auto"/>
        <w:outlineLvl w:val="1"/>
        <w:rPr>
          <w:rFonts w:ascii="黑体" w:hAnsi="黑体" w:eastAsia="黑体"/>
          <w:sz w:val="32"/>
          <w:szCs w:val="32"/>
        </w:rPr>
      </w:pPr>
      <w:r>
        <w:rPr>
          <w:rFonts w:hint="eastAsia" w:ascii="黑体" w:hAnsi="黑体" w:eastAsia="黑体"/>
          <w:sz w:val="32"/>
          <w:szCs w:val="32"/>
        </w:rPr>
        <w:t>八、关于预算绩效情况说明</w:t>
      </w:r>
    </w:p>
    <w:p>
      <w:pPr>
        <w:kinsoku w:val="0"/>
        <w:overflowPunct w:val="0"/>
        <w:autoSpaceDE w:val="0"/>
        <w:autoSpaceDN w:val="0"/>
        <w:adjustRightInd w:val="0"/>
        <w:snapToGrid w:val="0"/>
        <w:spacing w:line="360" w:lineRule="auto"/>
        <w:ind w:firstLine="160" w:firstLineChars="50"/>
        <w:rPr>
          <w:rFonts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shd w:val="solid" w:color="FFFFFF" w:fill="auto"/>
        <w:ind w:firstLine="640" w:firstLineChars="200"/>
        <w:rPr>
          <w:rFonts w:ascii="仿宋_GB2312" w:hAnsi="仿宋_GB2312" w:eastAsia="仿宋_GB2312" w:cs="Tahoma"/>
          <w:color w:val="4D4D4D"/>
          <w:sz w:val="32"/>
          <w:szCs w:val="32"/>
        </w:rPr>
      </w:pPr>
      <w:r>
        <w:rPr>
          <w:rFonts w:hint="eastAsia" w:ascii="仿宋_GB2312" w:hAnsi="宋体" w:eastAsia="仿宋_GB2312" w:cs="Courier New"/>
          <w:sz w:val="32"/>
          <w:szCs w:val="32"/>
        </w:rPr>
        <w:t>根据财政预算管理要求，郏县农开办</w:t>
      </w:r>
      <w:r>
        <w:rPr>
          <w:rFonts w:hint="eastAsia" w:ascii="仿宋_GB2312" w:hAnsi="仿宋_GB2312" w:eastAsia="仿宋_GB2312" w:cs="Tahoma"/>
          <w:color w:val="4D4D4D"/>
          <w:sz w:val="32"/>
          <w:szCs w:val="32"/>
        </w:rPr>
        <w:t>已开展</w:t>
      </w:r>
      <w:r>
        <w:rPr>
          <w:rFonts w:ascii="仿宋_GB2312" w:hAnsi="仿宋_GB2312" w:eastAsia="仿宋_GB2312" w:cs="Tahoma"/>
          <w:color w:val="4D4D4D"/>
          <w:sz w:val="32"/>
          <w:szCs w:val="32"/>
        </w:rPr>
        <w:t xml:space="preserve">2016 </w:t>
      </w:r>
      <w:r>
        <w:rPr>
          <w:rFonts w:hint="eastAsia" w:ascii="仿宋_GB2312" w:hAnsi="仿宋_GB2312" w:eastAsia="仿宋_GB2312" w:cs="Tahoma"/>
          <w:color w:val="4D4D4D"/>
          <w:sz w:val="32"/>
          <w:szCs w:val="32"/>
        </w:rPr>
        <w:t>年度部门支出绩效评价，涉及当年一般公共预算财政拨款</w:t>
      </w:r>
      <w:r>
        <w:rPr>
          <w:rFonts w:ascii="仿宋_GB2312" w:hAnsi="仿宋_GB2312" w:eastAsia="仿宋_GB2312"/>
          <w:sz w:val="32"/>
          <w:szCs w:val="32"/>
          <w:shd w:val="solid" w:color="FFFFFF" w:fill="auto"/>
        </w:rPr>
        <w:t>2536.46</w:t>
      </w:r>
      <w:r>
        <w:rPr>
          <w:rFonts w:ascii="仿宋_GB2312" w:hAnsi="仿宋_GB2312" w:eastAsia="仿宋_GB2312" w:cs="Tahoma"/>
          <w:color w:val="4D4D4D"/>
          <w:sz w:val="32"/>
          <w:szCs w:val="32"/>
        </w:rPr>
        <w:t xml:space="preserve"> </w:t>
      </w:r>
      <w:r>
        <w:rPr>
          <w:rFonts w:hint="eastAsia" w:ascii="仿宋_GB2312" w:hAnsi="仿宋_GB2312" w:eastAsia="仿宋_GB2312" w:cs="Tahoma"/>
          <w:color w:val="4D4D4D"/>
          <w:sz w:val="32"/>
          <w:szCs w:val="32"/>
        </w:rPr>
        <w:t>万元，绩效自评上述支出绩效情况较为理想，均达到了申请时设定的各项绩效目标。</w:t>
      </w:r>
    </w:p>
    <w:p>
      <w:pPr>
        <w:kinsoku w:val="0"/>
        <w:overflowPunct w:val="0"/>
        <w:autoSpaceDE w:val="0"/>
        <w:autoSpaceDN w:val="0"/>
        <w:adjustRightInd w:val="0"/>
        <w:snapToGrid w:val="0"/>
        <w:spacing w:line="360" w:lineRule="auto"/>
        <w:rPr>
          <w:rFonts w:ascii="楷体_GB2312" w:hAnsi="楷体_GB2312" w:eastAsia="楷体_GB2312" w:cs="楷体_GB2312"/>
          <w:sz w:val="32"/>
          <w:szCs w:val="32"/>
        </w:rPr>
      </w:pPr>
      <w:r>
        <w:rPr>
          <w:rFonts w:hint="eastAsia" w:ascii="楷体_GB2312" w:hAnsi="楷体_GB2312" w:eastAsia="楷体_GB2312" w:cs="楷体_GB2312"/>
          <w:sz w:val="32"/>
          <w:szCs w:val="32"/>
        </w:rPr>
        <w:t>（二）部门决算中项目绩效自评结果。</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郏县农开办在</w:t>
      </w:r>
      <w:r>
        <w:rPr>
          <w:rFonts w:ascii="仿宋_GB2312" w:hAnsi="宋体" w:eastAsia="仿宋_GB2312" w:cs="Courier New"/>
          <w:sz w:val="32"/>
          <w:szCs w:val="32"/>
        </w:rPr>
        <w:t>2016</w:t>
      </w:r>
      <w:r>
        <w:rPr>
          <w:rFonts w:hint="eastAsia" w:ascii="仿宋_GB2312" w:hAnsi="宋体" w:eastAsia="仿宋_GB2312" w:cs="Courier New"/>
          <w:sz w:val="32"/>
          <w:szCs w:val="32"/>
        </w:rPr>
        <w:t>年度部门决算中增加二级项目绩效评价结果。根据</w:t>
      </w:r>
      <w:r>
        <w:rPr>
          <w:rFonts w:ascii="仿宋_GB2312" w:hAnsi="宋体" w:eastAsia="仿宋_GB2312" w:cs="Courier New"/>
          <w:sz w:val="32"/>
          <w:szCs w:val="32"/>
        </w:rPr>
        <w:t>2016</w:t>
      </w:r>
      <w:r>
        <w:rPr>
          <w:rFonts w:hint="eastAsia" w:ascii="仿宋_GB2312" w:hAnsi="宋体" w:eastAsia="仿宋_GB2312" w:cs="Courier New"/>
          <w:sz w:val="32"/>
          <w:szCs w:val="32"/>
        </w:rPr>
        <w:t>年年初设定的绩效目标，二级项目自评得分为</w:t>
      </w:r>
      <w:r>
        <w:rPr>
          <w:rFonts w:ascii="仿宋_GB2312" w:hAnsi="宋体" w:eastAsia="仿宋_GB2312" w:cs="Courier New"/>
          <w:sz w:val="32"/>
          <w:szCs w:val="32"/>
        </w:rPr>
        <w:t>66</w:t>
      </w:r>
      <w:r>
        <w:rPr>
          <w:rFonts w:hint="eastAsia" w:ascii="仿宋_GB2312" w:hAnsi="宋体" w:eastAsia="仿宋_GB2312" w:cs="Courier New"/>
          <w:sz w:val="32"/>
          <w:szCs w:val="32"/>
        </w:rPr>
        <w:t>分。发现的主要问题：绩效考核的业务知识不熟悉。下一步改进措施：加强专业知识学习，不断提高业务技能和服务水平。</w:t>
      </w:r>
    </w:p>
    <w:p>
      <w:pPr>
        <w:adjustRightInd w:val="0"/>
        <w:snapToGrid w:val="0"/>
        <w:spacing w:line="360" w:lineRule="auto"/>
        <w:outlineLvl w:val="1"/>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九、关于政府性基金预算财政拨款支出决算情况说明</w:t>
      </w:r>
    </w:p>
    <w:p>
      <w:pPr>
        <w:shd w:val="solid" w:color="FFFFFF" w:fill="auto"/>
        <w:ind w:firstLine="640" w:firstLineChars="200"/>
        <w:rPr>
          <w:rFonts w:ascii="仿宋_GB2312" w:hAnsi="仿宋_GB2312" w:eastAsia="仿宋_GB2312" w:cs="Tahoma"/>
          <w:color w:val="4D4D4D"/>
          <w:sz w:val="32"/>
          <w:szCs w:val="32"/>
        </w:rPr>
      </w:pPr>
      <w:r>
        <w:rPr>
          <w:rFonts w:hint="eastAsia" w:ascii="仿宋_GB2312" w:hAnsi="仿宋_GB2312" w:eastAsia="仿宋_GB2312" w:cs="黑体"/>
          <w:color w:val="000000"/>
          <w:sz w:val="32"/>
          <w:szCs w:val="32"/>
        </w:rPr>
        <w:t>本年度政府基金预算财政拨款收入</w:t>
      </w:r>
      <w:r>
        <w:rPr>
          <w:rFonts w:ascii="仿宋_GB2312" w:hAnsi="仿宋_GB2312" w:eastAsia="仿宋_GB2312" w:cs="黑体"/>
          <w:color w:val="000000"/>
          <w:sz w:val="32"/>
          <w:szCs w:val="32"/>
        </w:rPr>
        <w:t>396</w:t>
      </w:r>
      <w:r>
        <w:rPr>
          <w:rFonts w:hint="eastAsia" w:ascii="仿宋_GB2312" w:hAnsi="仿宋_GB2312" w:eastAsia="仿宋_GB2312" w:cs="黑体"/>
          <w:color w:val="000000"/>
          <w:sz w:val="32"/>
          <w:szCs w:val="32"/>
        </w:rPr>
        <w:t>万元，为农业综合开发土地治理项目资金。支出</w:t>
      </w:r>
      <w:r>
        <w:rPr>
          <w:rFonts w:ascii="仿宋_GB2312" w:hAnsi="仿宋_GB2312" w:eastAsia="仿宋_GB2312" w:cs="黑体"/>
          <w:color w:val="000000"/>
          <w:sz w:val="32"/>
          <w:szCs w:val="32"/>
        </w:rPr>
        <w:t>459.96</w:t>
      </w:r>
      <w:r>
        <w:rPr>
          <w:rFonts w:hint="eastAsia" w:ascii="仿宋_GB2312" w:hAnsi="仿宋_GB2312" w:eastAsia="仿宋_GB2312" w:cs="黑体"/>
          <w:color w:val="000000"/>
          <w:sz w:val="32"/>
          <w:szCs w:val="32"/>
        </w:rPr>
        <w:t>万元为农业综合开发土地治理项目支出。上年结余</w:t>
      </w:r>
      <w:r>
        <w:rPr>
          <w:rFonts w:ascii="仿宋_GB2312" w:hAnsi="仿宋_GB2312" w:eastAsia="仿宋_GB2312" w:cs="黑体"/>
          <w:color w:val="000000"/>
          <w:sz w:val="32"/>
          <w:szCs w:val="32"/>
        </w:rPr>
        <w:t>527.04</w:t>
      </w:r>
      <w:r>
        <w:rPr>
          <w:rFonts w:hint="eastAsia" w:ascii="仿宋_GB2312" w:hAnsi="仿宋_GB2312" w:eastAsia="仿宋_GB2312" w:cs="黑体"/>
          <w:color w:val="000000"/>
          <w:sz w:val="32"/>
          <w:szCs w:val="32"/>
        </w:rPr>
        <w:t>万元，本年底结余</w:t>
      </w:r>
      <w:r>
        <w:rPr>
          <w:rFonts w:ascii="仿宋_GB2312" w:hAnsi="仿宋_GB2312" w:eastAsia="仿宋_GB2312" w:cs="黑体"/>
          <w:color w:val="000000"/>
          <w:sz w:val="32"/>
          <w:szCs w:val="32"/>
        </w:rPr>
        <w:t>459.96</w:t>
      </w:r>
      <w:r>
        <w:rPr>
          <w:rFonts w:hint="eastAsia" w:ascii="仿宋_GB2312" w:hAnsi="仿宋_GB2312" w:eastAsia="仿宋_GB2312" w:cs="黑体"/>
          <w:color w:val="000000"/>
          <w:sz w:val="32"/>
          <w:szCs w:val="32"/>
        </w:rPr>
        <w:t>万元。</w:t>
      </w:r>
    </w:p>
    <w:p>
      <w:pPr>
        <w:kinsoku w:val="0"/>
        <w:overflowPunct w:val="0"/>
        <w:autoSpaceDE w:val="0"/>
        <w:autoSpaceDN w:val="0"/>
        <w:adjustRightInd w:val="0"/>
        <w:snapToGrid w:val="0"/>
        <w:spacing w:line="360" w:lineRule="auto"/>
        <w:rPr>
          <w:rFonts w:ascii="仿宋_GB2312" w:hAnsi="宋体" w:eastAsia="仿宋_GB2312" w:cs="Courier New"/>
          <w:b/>
          <w:sz w:val="36"/>
          <w:szCs w:val="36"/>
        </w:rPr>
      </w:pPr>
      <w:r>
        <w:rPr>
          <w:rFonts w:hint="eastAsia" w:ascii="仿宋_GB2312" w:hAnsi="仿宋_GB2312" w:eastAsia="仿宋_GB2312" w:cs="Tahoma"/>
          <w:b/>
          <w:color w:val="4D4D4D"/>
          <w:sz w:val="36"/>
          <w:szCs w:val="36"/>
        </w:rPr>
        <w:t>十、其他重要事项的情况说明</w:t>
      </w:r>
    </w:p>
    <w:p>
      <w:pPr>
        <w:shd w:val="solid" w:color="FFFFFF" w:fill="auto"/>
        <w:ind w:firstLine="151" w:firstLineChars="47"/>
        <w:rPr>
          <w:rFonts w:ascii="仿宋_GB2312" w:hAnsi="仿宋_GB2312" w:eastAsia="仿宋_GB2312" w:cs="Tahoma"/>
          <w:b/>
          <w:color w:val="4D4D4D"/>
          <w:sz w:val="32"/>
          <w:szCs w:val="32"/>
        </w:rPr>
      </w:pPr>
      <w:r>
        <w:rPr>
          <w:rFonts w:ascii="仿宋_GB2312" w:hAnsi="仿宋_GB2312" w:eastAsia="仿宋_GB2312" w:cs="Tahoma"/>
          <w:b/>
          <w:color w:val="4D4D4D"/>
          <w:sz w:val="32"/>
          <w:szCs w:val="32"/>
        </w:rPr>
        <w:t>1</w:t>
      </w:r>
      <w:r>
        <w:rPr>
          <w:rFonts w:hint="eastAsia" w:ascii="仿宋_GB2312" w:hAnsi="仿宋_GB2312" w:eastAsia="仿宋_GB2312" w:cs="Tahoma"/>
          <w:b/>
          <w:color w:val="4D4D4D"/>
          <w:sz w:val="32"/>
          <w:szCs w:val="32"/>
        </w:rPr>
        <w:t>、机关运行经费</w:t>
      </w:r>
    </w:p>
    <w:p>
      <w:pPr>
        <w:shd w:val="solid" w:color="FFFFFF" w:fill="auto"/>
        <w:ind w:firstLine="480" w:firstLineChars="150"/>
        <w:rPr>
          <w:rFonts w:ascii="仿宋_GB2312" w:hAnsi="仿宋_GB2312" w:eastAsia="仿宋_GB2312"/>
          <w:sz w:val="32"/>
          <w:szCs w:val="32"/>
          <w:shd w:val="solid" w:color="FFFFFF" w:fill="auto"/>
        </w:rPr>
      </w:pP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年我单位的机关运行经费</w:t>
      </w:r>
      <w:r>
        <w:rPr>
          <w:rFonts w:hint="eastAsia" w:ascii="仿宋_GB2312" w:hAnsi="仿宋_GB2312" w:eastAsia="仿宋_GB2312"/>
          <w:sz w:val="32"/>
          <w:szCs w:val="32"/>
          <w:shd w:val="solid" w:color="FFFFFF" w:fill="auto"/>
        </w:rPr>
        <w:t>支出</w:t>
      </w:r>
      <w:r>
        <w:rPr>
          <w:rFonts w:ascii="仿宋_GB2312" w:hAnsi="仿宋_GB2312" w:eastAsia="仿宋_GB2312"/>
          <w:sz w:val="32"/>
          <w:szCs w:val="32"/>
          <w:shd w:val="solid" w:color="FFFFFF" w:fill="auto"/>
        </w:rPr>
        <w:t>123.15</w:t>
      </w:r>
      <w:r>
        <w:rPr>
          <w:rFonts w:hint="eastAsia" w:ascii="仿宋_GB2312" w:hAnsi="仿宋_GB2312" w:eastAsia="仿宋_GB2312"/>
          <w:sz w:val="32"/>
          <w:szCs w:val="32"/>
          <w:shd w:val="solid" w:color="FFFFFF" w:fill="auto"/>
        </w:rPr>
        <w:t>万元，比上年</w:t>
      </w:r>
      <w:r>
        <w:rPr>
          <w:rFonts w:ascii="仿宋_GB2312" w:hAnsi="仿宋_GB2312" w:eastAsia="仿宋_GB2312"/>
          <w:sz w:val="32"/>
          <w:szCs w:val="32"/>
          <w:shd w:val="solid" w:color="FFFFFF" w:fill="auto"/>
        </w:rPr>
        <w:t>6.59</w:t>
      </w:r>
      <w:r>
        <w:rPr>
          <w:rFonts w:hint="eastAsia" w:ascii="仿宋_GB2312" w:hAnsi="仿宋_GB2312" w:eastAsia="仿宋_GB2312"/>
          <w:sz w:val="32"/>
          <w:szCs w:val="32"/>
          <w:shd w:val="solid" w:color="FFFFFF" w:fill="auto"/>
        </w:rPr>
        <w:t>万元，增加比率为</w:t>
      </w:r>
      <w:r>
        <w:rPr>
          <w:rFonts w:ascii="仿宋_GB2312" w:hAnsi="仿宋_GB2312" w:eastAsia="仿宋_GB2312"/>
          <w:sz w:val="32"/>
          <w:szCs w:val="32"/>
          <w:shd w:val="solid" w:color="FFFFFF" w:fill="auto"/>
        </w:rPr>
        <w:t>5.65%</w:t>
      </w:r>
      <w:r>
        <w:rPr>
          <w:rFonts w:hint="eastAsia" w:ascii="仿宋_GB2312" w:hAnsi="仿宋_GB2312" w:eastAsia="仿宋_GB2312"/>
          <w:sz w:val="32"/>
          <w:szCs w:val="32"/>
          <w:shd w:val="solid" w:color="FFFFFF" w:fill="auto"/>
        </w:rPr>
        <w:t>。</w:t>
      </w:r>
      <w:r>
        <w:rPr>
          <w:rFonts w:ascii="仿宋_GB2312" w:hAnsi="仿宋_GB2312" w:eastAsia="仿宋_GB2312" w:cs="Tahoma"/>
          <w:color w:val="4D4D4D"/>
          <w:sz w:val="32"/>
          <w:szCs w:val="32"/>
        </w:rPr>
        <w:t xml:space="preserve">  </w:t>
      </w:r>
      <w:r>
        <w:rPr>
          <w:rFonts w:hint="eastAsia" w:ascii="仿宋_GB2312" w:hAnsi="仿宋_GB2312" w:eastAsia="仿宋_GB2312" w:cs="Tahoma"/>
          <w:color w:val="4D4D4D"/>
          <w:sz w:val="32"/>
          <w:szCs w:val="32"/>
        </w:rPr>
        <w:t>增加的主要原因是：</w:t>
      </w:r>
      <w:r>
        <w:rPr>
          <w:rFonts w:hint="eastAsia" w:ascii="仿宋_GB2312" w:hAnsi="仿宋_GB2312" w:eastAsia="仿宋_GB2312"/>
          <w:sz w:val="32"/>
          <w:szCs w:val="32"/>
          <w:shd w:val="solid" w:color="FFFFFF" w:fill="auto"/>
        </w:rPr>
        <w:t>其原因为</w:t>
      </w: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年财政全供人员津贴补贴增加及补发预增资部分。对个人家庭补助支出增加变动原因是由于</w:t>
      </w:r>
      <w:r>
        <w:rPr>
          <w:rFonts w:ascii="仿宋_GB2312" w:hAnsi="仿宋_GB2312" w:eastAsia="仿宋_GB2312"/>
          <w:sz w:val="32"/>
          <w:szCs w:val="32"/>
          <w:shd w:val="solid" w:color="FFFFFF" w:fill="auto"/>
        </w:rPr>
        <w:t>2016</w:t>
      </w:r>
      <w:r>
        <w:rPr>
          <w:rFonts w:hint="eastAsia" w:ascii="仿宋_GB2312" w:hAnsi="仿宋_GB2312" w:eastAsia="仿宋_GB2312"/>
          <w:sz w:val="32"/>
          <w:szCs w:val="32"/>
          <w:shd w:val="solid" w:color="FFFFFF" w:fill="auto"/>
        </w:rPr>
        <w:t>年离退休人员工资调整及单位一个退休人员病故发放一次性抚恤金及丧葬费，公用支出增加原因是扶贫攻坚从各乡镇和县直单位抽调</w:t>
      </w:r>
      <w:r>
        <w:rPr>
          <w:rFonts w:ascii="仿宋_GB2312" w:hAnsi="仿宋_GB2312" w:eastAsia="仿宋_GB2312"/>
          <w:sz w:val="32"/>
          <w:szCs w:val="32"/>
          <w:shd w:val="solid" w:color="FFFFFF" w:fill="auto"/>
        </w:rPr>
        <w:t>9</w:t>
      </w:r>
      <w:r>
        <w:rPr>
          <w:rFonts w:hint="eastAsia" w:ascii="仿宋_GB2312" w:hAnsi="仿宋_GB2312" w:eastAsia="仿宋_GB2312"/>
          <w:sz w:val="32"/>
          <w:szCs w:val="32"/>
          <w:shd w:val="solid" w:color="FFFFFF" w:fill="auto"/>
        </w:rPr>
        <w:t>名同志，及扶贫攻坚省市督查扶贫工作费用增加；</w:t>
      </w:r>
    </w:p>
    <w:p>
      <w:pPr>
        <w:shd w:val="solid" w:color="FFFFFF" w:fill="auto"/>
        <w:ind w:firstLine="315" w:firstLineChars="98"/>
        <w:rPr>
          <w:rFonts w:ascii="仿宋_GB2312" w:hAnsi="仿宋_GB2312" w:eastAsia="仿宋_GB2312" w:cs="Tahoma"/>
          <w:b/>
          <w:color w:val="4D4D4D"/>
          <w:sz w:val="32"/>
          <w:szCs w:val="32"/>
        </w:rPr>
      </w:pPr>
      <w:r>
        <w:rPr>
          <w:rFonts w:ascii="仿宋_GB2312" w:hAnsi="仿宋_GB2312" w:eastAsia="仿宋_GB2312" w:cs="Tahoma"/>
          <w:b/>
          <w:color w:val="4D4D4D"/>
          <w:sz w:val="32"/>
          <w:szCs w:val="32"/>
        </w:rPr>
        <w:t>2</w:t>
      </w:r>
      <w:r>
        <w:rPr>
          <w:rFonts w:hint="eastAsia" w:ascii="仿宋_GB2312" w:hAnsi="仿宋_GB2312" w:eastAsia="仿宋_GB2312" w:cs="Tahoma"/>
          <w:b/>
          <w:color w:val="4D4D4D"/>
          <w:sz w:val="32"/>
          <w:szCs w:val="32"/>
        </w:rPr>
        <w:t>、“三公”经费决算</w:t>
      </w:r>
    </w:p>
    <w:p>
      <w:pPr>
        <w:shd w:val="solid" w:color="FFFFFF" w:fill="auto"/>
        <w:ind w:firstLine="640" w:firstLineChars="200"/>
        <w:rPr>
          <w:rFonts w:ascii="仿宋_GB2312" w:hAnsi="仿宋_GB2312" w:eastAsia="仿宋_GB2312" w:cs="Tahoma"/>
          <w:color w:val="4D4D4D"/>
          <w:sz w:val="32"/>
          <w:szCs w:val="32"/>
        </w:rPr>
      </w:pP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年“三公”经费决算数为</w:t>
      </w:r>
      <w:r>
        <w:rPr>
          <w:rFonts w:ascii="仿宋_GB2312" w:hAnsi="仿宋_GB2312" w:eastAsia="仿宋_GB2312" w:cs="Tahoma"/>
          <w:color w:val="4D4D4D"/>
          <w:sz w:val="32"/>
          <w:szCs w:val="32"/>
        </w:rPr>
        <w:t xml:space="preserve"> 3.0</w:t>
      </w:r>
      <w:r>
        <w:rPr>
          <w:rFonts w:hint="eastAsia" w:ascii="仿宋_GB2312" w:hAnsi="仿宋_GB2312" w:eastAsia="仿宋_GB2312" w:cs="Tahoma"/>
          <w:color w:val="4D4D4D"/>
          <w:sz w:val="32"/>
          <w:szCs w:val="32"/>
          <w:lang w:val="en-US" w:eastAsia="zh-CN"/>
        </w:rPr>
        <w:t>8</w:t>
      </w:r>
      <w:r>
        <w:rPr>
          <w:rFonts w:hint="eastAsia" w:ascii="仿宋_GB2312" w:hAnsi="仿宋_GB2312" w:eastAsia="仿宋_GB2312" w:cs="Tahoma"/>
          <w:color w:val="4D4D4D"/>
          <w:sz w:val="32"/>
          <w:szCs w:val="32"/>
        </w:rPr>
        <w:t>万元，其中：公务接待费</w:t>
      </w:r>
      <w:r>
        <w:rPr>
          <w:rFonts w:ascii="仿宋_GB2312" w:hAnsi="仿宋_GB2312" w:eastAsia="仿宋_GB2312" w:cs="Tahoma"/>
          <w:color w:val="4D4D4D"/>
          <w:sz w:val="32"/>
          <w:szCs w:val="32"/>
        </w:rPr>
        <w:t>1.</w:t>
      </w:r>
      <w:r>
        <w:rPr>
          <w:rFonts w:hint="eastAsia" w:ascii="仿宋_GB2312" w:hAnsi="仿宋_GB2312" w:eastAsia="仿宋_GB2312" w:cs="Tahoma"/>
          <w:color w:val="4D4D4D"/>
          <w:sz w:val="32"/>
          <w:szCs w:val="32"/>
          <w:lang w:val="en-US" w:eastAsia="zh-CN"/>
        </w:rPr>
        <w:t>0</w:t>
      </w:r>
      <w:r>
        <w:rPr>
          <w:rFonts w:hint="eastAsia" w:ascii="仿宋_GB2312" w:hAnsi="仿宋_GB2312" w:eastAsia="仿宋_GB2312" w:cs="Tahoma"/>
          <w:color w:val="4D4D4D"/>
          <w:sz w:val="32"/>
          <w:szCs w:val="32"/>
        </w:rPr>
        <w:t>万元，公务用车购置及运行费</w:t>
      </w:r>
      <w:r>
        <w:rPr>
          <w:rFonts w:ascii="仿宋_GB2312" w:hAnsi="仿宋_GB2312" w:eastAsia="仿宋_GB2312" w:cs="Tahoma"/>
          <w:color w:val="4D4D4D"/>
          <w:sz w:val="32"/>
          <w:szCs w:val="32"/>
        </w:rPr>
        <w:t>2.08</w:t>
      </w:r>
      <w:r>
        <w:rPr>
          <w:rFonts w:hint="eastAsia" w:ascii="仿宋_GB2312" w:hAnsi="仿宋_GB2312" w:eastAsia="仿宋_GB2312" w:cs="Tahoma"/>
          <w:color w:val="4D4D4D"/>
          <w:sz w:val="32"/>
          <w:szCs w:val="32"/>
        </w:rPr>
        <w:t>万元（公务用车购置费</w:t>
      </w:r>
      <w:r>
        <w:rPr>
          <w:rFonts w:ascii="仿宋_GB2312" w:hAnsi="仿宋_GB2312" w:eastAsia="仿宋_GB2312" w:cs="Tahoma"/>
          <w:color w:val="4D4D4D"/>
          <w:sz w:val="32"/>
          <w:szCs w:val="32"/>
        </w:rPr>
        <w:t xml:space="preserve">0 </w:t>
      </w:r>
      <w:r>
        <w:rPr>
          <w:rFonts w:hint="eastAsia" w:ascii="仿宋_GB2312" w:hAnsi="仿宋_GB2312" w:eastAsia="仿宋_GB2312" w:cs="Tahoma"/>
          <w:color w:val="4D4D4D"/>
          <w:sz w:val="32"/>
          <w:szCs w:val="32"/>
        </w:rPr>
        <w:t>万元，运行费</w:t>
      </w:r>
      <w:r>
        <w:rPr>
          <w:rFonts w:ascii="仿宋_GB2312" w:hAnsi="仿宋_GB2312" w:eastAsia="仿宋_GB2312" w:cs="Tahoma"/>
          <w:color w:val="4D4D4D"/>
          <w:sz w:val="32"/>
          <w:szCs w:val="32"/>
        </w:rPr>
        <w:t>6.54</w:t>
      </w:r>
      <w:r>
        <w:rPr>
          <w:rFonts w:hint="eastAsia" w:ascii="仿宋_GB2312" w:hAnsi="仿宋_GB2312" w:eastAsia="仿宋_GB2312" w:cs="Tahoma"/>
          <w:color w:val="4D4D4D"/>
          <w:sz w:val="32"/>
          <w:szCs w:val="32"/>
        </w:rPr>
        <w:t>万元），因公出国（境）费</w:t>
      </w:r>
      <w:r>
        <w:rPr>
          <w:rFonts w:ascii="仿宋_GB2312" w:hAnsi="仿宋_GB2312" w:eastAsia="仿宋_GB2312" w:cs="Tahoma"/>
          <w:color w:val="4D4D4D"/>
          <w:sz w:val="32"/>
          <w:szCs w:val="32"/>
        </w:rPr>
        <w:t xml:space="preserve"> 0 </w:t>
      </w:r>
      <w:r>
        <w:rPr>
          <w:rFonts w:hint="eastAsia" w:ascii="仿宋_GB2312" w:hAnsi="仿宋_GB2312" w:eastAsia="仿宋_GB2312" w:cs="Tahoma"/>
          <w:color w:val="4D4D4D"/>
          <w:sz w:val="32"/>
          <w:szCs w:val="32"/>
        </w:rPr>
        <w:t>万元。</w:t>
      </w: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年“三公”经费决算较</w:t>
      </w:r>
      <w:r>
        <w:rPr>
          <w:rFonts w:ascii="仿宋_GB2312" w:hAnsi="仿宋_GB2312" w:eastAsia="仿宋_GB2312" w:cs="Tahoma"/>
          <w:color w:val="4D4D4D"/>
          <w:sz w:val="32"/>
          <w:szCs w:val="32"/>
        </w:rPr>
        <w:t>2015</w:t>
      </w:r>
      <w:r>
        <w:rPr>
          <w:rFonts w:hint="eastAsia" w:ascii="仿宋_GB2312" w:hAnsi="仿宋_GB2312" w:eastAsia="仿宋_GB2312" w:cs="Tahoma"/>
          <w:color w:val="4D4D4D"/>
          <w:sz w:val="32"/>
          <w:szCs w:val="32"/>
        </w:rPr>
        <w:t>年增加</w:t>
      </w:r>
      <w:r>
        <w:rPr>
          <w:rFonts w:ascii="仿宋_GB2312" w:hAnsi="仿宋_GB2312" w:eastAsia="仿宋_GB2312" w:cs="Tahoma"/>
          <w:color w:val="4D4D4D"/>
          <w:sz w:val="32"/>
          <w:szCs w:val="32"/>
        </w:rPr>
        <w:t>0.02</w:t>
      </w:r>
      <w:r>
        <w:rPr>
          <w:rFonts w:hint="eastAsia" w:ascii="仿宋_GB2312" w:hAnsi="仿宋_GB2312" w:eastAsia="仿宋_GB2312" w:cs="Tahoma"/>
          <w:color w:val="4D4D4D"/>
          <w:sz w:val="32"/>
          <w:szCs w:val="32"/>
        </w:rPr>
        <w:t>万元，主要原因是，脱贫攻坚战开始，工作人员及工作量增加。</w:t>
      </w:r>
    </w:p>
    <w:p>
      <w:pPr>
        <w:shd w:val="solid" w:color="FFFFFF" w:fill="auto"/>
        <w:rPr>
          <w:rFonts w:ascii="仿宋_GB2312" w:hAnsi="仿宋_GB2312" w:eastAsia="仿宋_GB2312" w:cs="Tahoma"/>
          <w:b/>
          <w:color w:val="4D4D4D"/>
          <w:sz w:val="32"/>
          <w:szCs w:val="32"/>
        </w:rPr>
      </w:pPr>
      <w:r>
        <w:rPr>
          <w:rFonts w:ascii="仿宋_GB2312" w:hAnsi="仿宋_GB2312" w:eastAsia="仿宋_GB2312" w:cs="Tahoma"/>
          <w:b/>
          <w:color w:val="4D4D4D"/>
          <w:sz w:val="32"/>
          <w:szCs w:val="32"/>
        </w:rPr>
        <w:t>3</w:t>
      </w:r>
      <w:r>
        <w:rPr>
          <w:rFonts w:hint="eastAsia" w:ascii="仿宋_GB2312" w:hAnsi="仿宋_GB2312" w:eastAsia="仿宋_GB2312" w:cs="Tahoma"/>
          <w:b/>
          <w:color w:val="4D4D4D"/>
          <w:sz w:val="32"/>
          <w:szCs w:val="32"/>
        </w:rPr>
        <w:t>、部门决算政府采购情况</w:t>
      </w:r>
    </w:p>
    <w:p>
      <w:pPr>
        <w:shd w:val="solid" w:color="FFFFFF" w:fill="auto"/>
        <w:ind w:firstLine="640" w:firstLineChars="200"/>
        <w:rPr>
          <w:rFonts w:ascii="仿宋_GB2312" w:hAnsi="仿宋_GB2312" w:eastAsia="仿宋_GB2312" w:cs="Tahoma"/>
          <w:color w:val="4D4D4D"/>
          <w:sz w:val="32"/>
          <w:szCs w:val="32"/>
        </w:rPr>
      </w:pP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年我单位政府采购决算总额</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万元，其中：货物类决算</w:t>
      </w:r>
      <w:r>
        <w:rPr>
          <w:rFonts w:ascii="仿宋_GB2312" w:hAnsi="仿宋_GB2312" w:eastAsia="仿宋_GB2312" w:cs="Tahoma"/>
          <w:color w:val="4D4D4D"/>
          <w:sz w:val="32"/>
          <w:szCs w:val="32"/>
        </w:rPr>
        <w:t xml:space="preserve"> 0 </w:t>
      </w:r>
      <w:r>
        <w:rPr>
          <w:rFonts w:hint="eastAsia" w:ascii="仿宋_GB2312" w:hAnsi="仿宋_GB2312" w:eastAsia="仿宋_GB2312" w:cs="Tahoma"/>
          <w:color w:val="4D4D4D"/>
          <w:sz w:val="32"/>
          <w:szCs w:val="32"/>
        </w:rPr>
        <w:t>万元、工程类决算</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万元、服务类决算</w:t>
      </w:r>
      <w:r>
        <w:rPr>
          <w:rFonts w:ascii="仿宋_GB2312" w:hAnsi="仿宋_GB2312" w:eastAsia="仿宋_GB2312" w:cs="Tahoma"/>
          <w:color w:val="4D4D4D"/>
          <w:sz w:val="32"/>
          <w:szCs w:val="32"/>
        </w:rPr>
        <w:t xml:space="preserve">0 </w:t>
      </w:r>
      <w:r>
        <w:rPr>
          <w:rFonts w:hint="eastAsia" w:ascii="仿宋_GB2312" w:hAnsi="仿宋_GB2312" w:eastAsia="仿宋_GB2312" w:cs="Tahoma"/>
          <w:color w:val="4D4D4D"/>
          <w:sz w:val="32"/>
          <w:szCs w:val="32"/>
        </w:rPr>
        <w:t>万元。</w:t>
      </w:r>
    </w:p>
    <w:p>
      <w:pPr>
        <w:shd w:val="solid" w:color="FFFFFF" w:fill="auto"/>
        <w:rPr>
          <w:rFonts w:ascii="仿宋_GB2312" w:hAnsi="仿宋_GB2312" w:eastAsia="仿宋_GB2312" w:cs="Tahoma"/>
          <w:b/>
          <w:color w:val="4D4D4D"/>
          <w:sz w:val="32"/>
          <w:szCs w:val="32"/>
        </w:rPr>
      </w:pPr>
      <w:r>
        <w:rPr>
          <w:rFonts w:ascii="仿宋_GB2312" w:hAnsi="仿宋_GB2312" w:eastAsia="仿宋_GB2312" w:cs="Tahoma"/>
          <w:b/>
          <w:color w:val="4D4D4D"/>
          <w:sz w:val="32"/>
          <w:szCs w:val="32"/>
        </w:rPr>
        <w:t>4</w:t>
      </w:r>
      <w:r>
        <w:rPr>
          <w:rFonts w:hint="eastAsia" w:ascii="仿宋_GB2312" w:hAnsi="仿宋_GB2312" w:eastAsia="仿宋_GB2312" w:cs="Tahoma"/>
          <w:b/>
          <w:color w:val="4D4D4D"/>
          <w:sz w:val="32"/>
          <w:szCs w:val="32"/>
        </w:rPr>
        <w:t>、国有资产占有使用情况</w:t>
      </w:r>
    </w:p>
    <w:p>
      <w:pPr>
        <w:shd w:val="solid" w:color="FFFFFF" w:fill="auto"/>
        <w:ind w:firstLine="640" w:firstLineChars="200"/>
        <w:rPr>
          <w:rFonts w:ascii="仿宋_GB2312" w:hAnsi="仿宋_GB2312" w:eastAsia="仿宋_GB2312" w:cs="Tahoma"/>
          <w:color w:val="4D4D4D"/>
          <w:sz w:val="32"/>
          <w:szCs w:val="32"/>
        </w:rPr>
      </w:pPr>
      <w:r>
        <w:rPr>
          <w:rFonts w:hint="eastAsia" w:ascii="仿宋_GB2312" w:hAnsi="仿宋_GB2312" w:eastAsia="仿宋_GB2312" w:cs="Tahoma"/>
          <w:color w:val="4D4D4D"/>
          <w:sz w:val="32"/>
          <w:szCs w:val="32"/>
        </w:rPr>
        <w:t>截至</w:t>
      </w:r>
      <w:r>
        <w:rPr>
          <w:rFonts w:ascii="仿宋_GB2312" w:hAnsi="仿宋_GB2312" w:eastAsia="仿宋_GB2312" w:cs="Tahoma"/>
          <w:color w:val="4D4D4D"/>
          <w:sz w:val="32"/>
          <w:szCs w:val="32"/>
        </w:rPr>
        <w:t>2016</w:t>
      </w:r>
      <w:r>
        <w:rPr>
          <w:rFonts w:hint="eastAsia" w:ascii="仿宋_GB2312" w:hAnsi="仿宋_GB2312" w:eastAsia="仿宋_GB2312" w:cs="Tahoma"/>
          <w:color w:val="4D4D4D"/>
          <w:sz w:val="32"/>
          <w:szCs w:val="32"/>
        </w:rPr>
        <w:t>年</w:t>
      </w:r>
      <w:r>
        <w:rPr>
          <w:rFonts w:ascii="仿宋_GB2312" w:hAnsi="仿宋_GB2312" w:eastAsia="仿宋_GB2312" w:cs="Tahoma"/>
          <w:color w:val="4D4D4D"/>
          <w:sz w:val="32"/>
          <w:szCs w:val="32"/>
        </w:rPr>
        <w:t>12</w:t>
      </w:r>
      <w:r>
        <w:rPr>
          <w:rFonts w:hint="eastAsia" w:ascii="仿宋_GB2312" w:hAnsi="仿宋_GB2312" w:eastAsia="仿宋_GB2312" w:cs="Tahoma"/>
          <w:color w:val="4D4D4D"/>
          <w:sz w:val="32"/>
          <w:szCs w:val="32"/>
        </w:rPr>
        <w:t>月</w:t>
      </w:r>
      <w:r>
        <w:rPr>
          <w:rFonts w:ascii="仿宋_GB2312" w:hAnsi="仿宋_GB2312" w:eastAsia="仿宋_GB2312" w:cs="Tahoma"/>
          <w:color w:val="4D4D4D"/>
          <w:sz w:val="32"/>
          <w:szCs w:val="32"/>
        </w:rPr>
        <w:t>31</w:t>
      </w:r>
      <w:r>
        <w:rPr>
          <w:rFonts w:hint="eastAsia" w:ascii="仿宋_GB2312" w:hAnsi="仿宋_GB2312" w:eastAsia="仿宋_GB2312" w:cs="Tahoma"/>
          <w:color w:val="4D4D4D"/>
          <w:sz w:val="32"/>
          <w:szCs w:val="32"/>
        </w:rPr>
        <w:t>日，单位固定资产年末价值</w:t>
      </w:r>
      <w:r>
        <w:rPr>
          <w:rFonts w:ascii="仿宋_GB2312" w:hAnsi="仿宋_GB2312" w:eastAsia="仿宋_GB2312" w:cs="Tahoma"/>
          <w:color w:val="4D4D4D"/>
          <w:sz w:val="32"/>
          <w:szCs w:val="32"/>
        </w:rPr>
        <w:t xml:space="preserve"> 21.56</w:t>
      </w:r>
      <w:r>
        <w:rPr>
          <w:rFonts w:hint="eastAsia" w:ascii="仿宋_GB2312" w:hAnsi="仿宋_GB2312" w:eastAsia="仿宋_GB2312" w:cs="Tahoma"/>
          <w:color w:val="4D4D4D"/>
          <w:sz w:val="32"/>
          <w:szCs w:val="32"/>
        </w:rPr>
        <w:t>万元一般公务用车</w:t>
      </w:r>
      <w:r>
        <w:rPr>
          <w:rFonts w:ascii="仿宋_GB2312" w:hAnsi="仿宋_GB2312" w:eastAsia="仿宋_GB2312" w:cs="Tahoma"/>
          <w:color w:val="4D4D4D"/>
          <w:sz w:val="32"/>
          <w:szCs w:val="32"/>
        </w:rPr>
        <w:t>1</w:t>
      </w:r>
      <w:r>
        <w:rPr>
          <w:rFonts w:hint="eastAsia" w:ascii="仿宋_GB2312" w:hAnsi="仿宋_GB2312" w:eastAsia="仿宋_GB2312" w:cs="Tahoma"/>
          <w:color w:val="4D4D4D"/>
          <w:sz w:val="32"/>
          <w:szCs w:val="32"/>
        </w:rPr>
        <w:t>台</w:t>
      </w:r>
      <w:r>
        <w:rPr>
          <w:rFonts w:ascii="仿宋_GB2312" w:hAnsi="仿宋_GB2312" w:eastAsia="仿宋_GB2312" w:cs="Tahoma"/>
          <w:color w:val="4D4D4D"/>
          <w:sz w:val="32"/>
          <w:szCs w:val="32"/>
        </w:rPr>
        <w:t xml:space="preserve"> </w:t>
      </w:r>
      <w:r>
        <w:rPr>
          <w:rFonts w:hint="eastAsia" w:ascii="仿宋_GB2312" w:hAnsi="仿宋_GB2312" w:eastAsia="仿宋_GB2312" w:cs="Tahoma"/>
          <w:color w:val="4D4D4D"/>
          <w:sz w:val="32"/>
          <w:szCs w:val="32"/>
        </w:rPr>
        <w:t>，金额</w:t>
      </w:r>
      <w:r>
        <w:rPr>
          <w:rFonts w:ascii="仿宋_GB2312" w:hAnsi="仿宋_GB2312" w:eastAsia="仿宋_GB2312" w:cs="Tahoma"/>
          <w:color w:val="4D4D4D"/>
          <w:sz w:val="32"/>
          <w:szCs w:val="32"/>
        </w:rPr>
        <w:t>13.80</w:t>
      </w:r>
      <w:r>
        <w:rPr>
          <w:rFonts w:hint="eastAsia" w:ascii="仿宋_GB2312" w:hAnsi="仿宋_GB2312" w:eastAsia="仿宋_GB2312" w:cs="Tahoma"/>
          <w:color w:val="4D4D4D"/>
          <w:sz w:val="32"/>
          <w:szCs w:val="32"/>
        </w:rPr>
        <w:t>万元</w:t>
      </w:r>
      <w:r>
        <w:rPr>
          <w:rFonts w:ascii="仿宋_GB2312" w:hAnsi="仿宋_GB2312" w:eastAsia="仿宋_GB2312" w:cs="Tahoma"/>
          <w:color w:val="4D4D4D"/>
          <w:sz w:val="32"/>
          <w:szCs w:val="32"/>
        </w:rPr>
        <w:t>(</w:t>
      </w:r>
      <w:r>
        <w:rPr>
          <w:rFonts w:hint="eastAsia" w:ascii="仿宋_GB2312" w:hAnsi="仿宋_GB2312" w:eastAsia="仿宋_GB2312" w:cs="Tahoma"/>
          <w:color w:val="4D4D4D"/>
          <w:sz w:val="32"/>
          <w:szCs w:val="32"/>
        </w:rPr>
        <w:t>其中，一般公务用车</w:t>
      </w:r>
      <w:r>
        <w:rPr>
          <w:rFonts w:ascii="仿宋_GB2312" w:hAnsi="仿宋_GB2312" w:eastAsia="仿宋_GB2312" w:cs="Tahoma"/>
          <w:color w:val="4D4D4D"/>
          <w:sz w:val="32"/>
          <w:szCs w:val="32"/>
        </w:rPr>
        <w:t>1</w:t>
      </w:r>
      <w:r>
        <w:rPr>
          <w:rFonts w:hint="eastAsia" w:ascii="仿宋_GB2312" w:hAnsi="仿宋_GB2312" w:eastAsia="仿宋_GB2312" w:cs="Tahoma"/>
          <w:color w:val="4D4D4D"/>
          <w:sz w:val="32"/>
          <w:szCs w:val="32"/>
        </w:rPr>
        <w:t>台，一般执法执勤用车</w:t>
      </w:r>
      <w:r>
        <w:rPr>
          <w:rFonts w:ascii="仿宋_GB2312" w:hAnsi="仿宋_GB2312" w:eastAsia="仿宋_GB2312" w:cs="Tahoma"/>
          <w:color w:val="4D4D4D"/>
          <w:sz w:val="32"/>
          <w:szCs w:val="32"/>
        </w:rPr>
        <w:t xml:space="preserve"> 0</w:t>
      </w:r>
      <w:r>
        <w:rPr>
          <w:rFonts w:hint="eastAsia" w:ascii="仿宋_GB2312" w:hAnsi="仿宋_GB2312" w:eastAsia="仿宋_GB2312" w:cs="Tahoma"/>
          <w:color w:val="4D4D4D"/>
          <w:sz w:val="32"/>
          <w:szCs w:val="32"/>
        </w:rPr>
        <w:t>台，特种专业技术用车</w:t>
      </w:r>
      <w:r>
        <w:rPr>
          <w:rFonts w:ascii="仿宋_GB2312" w:hAnsi="仿宋_GB2312" w:eastAsia="仿宋_GB2312" w:cs="Tahoma"/>
          <w:color w:val="4D4D4D"/>
          <w:sz w:val="32"/>
          <w:szCs w:val="32"/>
        </w:rPr>
        <w:t xml:space="preserve"> 0</w:t>
      </w:r>
      <w:r>
        <w:rPr>
          <w:rFonts w:hint="eastAsia" w:ascii="仿宋_GB2312" w:hAnsi="仿宋_GB2312" w:eastAsia="仿宋_GB2312" w:cs="Tahoma"/>
          <w:color w:val="4D4D4D"/>
          <w:sz w:val="32"/>
          <w:szCs w:val="32"/>
        </w:rPr>
        <w:t>台，其他用车</w:t>
      </w:r>
      <w:r>
        <w:rPr>
          <w:rFonts w:ascii="仿宋_GB2312" w:hAnsi="仿宋_GB2312" w:eastAsia="仿宋_GB2312" w:cs="Tahoma"/>
          <w:color w:val="4D4D4D"/>
          <w:sz w:val="32"/>
          <w:szCs w:val="32"/>
        </w:rPr>
        <w:t xml:space="preserve"> 0</w:t>
      </w:r>
      <w:r>
        <w:rPr>
          <w:rFonts w:hint="eastAsia" w:ascii="仿宋_GB2312" w:hAnsi="仿宋_GB2312" w:eastAsia="仿宋_GB2312" w:cs="Tahoma"/>
          <w:color w:val="4D4D4D"/>
          <w:sz w:val="32"/>
          <w:szCs w:val="32"/>
        </w:rPr>
        <w:t>台</w:t>
      </w:r>
      <w:r>
        <w:rPr>
          <w:rFonts w:ascii="仿宋_GB2312" w:hAnsi="仿宋_GB2312" w:eastAsia="仿宋_GB2312" w:cs="Tahoma"/>
          <w:color w:val="4D4D4D"/>
          <w:sz w:val="32"/>
          <w:szCs w:val="32"/>
        </w:rPr>
        <w:t>)</w:t>
      </w:r>
      <w:r>
        <w:rPr>
          <w:rFonts w:hint="eastAsia" w:ascii="仿宋_GB2312" w:hAnsi="仿宋_GB2312" w:eastAsia="仿宋_GB2312" w:cs="Tahoma"/>
          <w:color w:val="4D4D4D"/>
          <w:sz w:val="32"/>
          <w:szCs w:val="32"/>
        </w:rPr>
        <w:t>；单价</w:t>
      </w:r>
      <w:r>
        <w:rPr>
          <w:rFonts w:ascii="仿宋_GB2312" w:hAnsi="仿宋_GB2312" w:eastAsia="仿宋_GB2312" w:cs="Tahoma"/>
          <w:color w:val="4D4D4D"/>
          <w:sz w:val="32"/>
          <w:szCs w:val="32"/>
        </w:rPr>
        <w:t>50</w:t>
      </w:r>
      <w:r>
        <w:rPr>
          <w:rFonts w:hint="eastAsia" w:ascii="仿宋_GB2312" w:hAnsi="仿宋_GB2312" w:eastAsia="仿宋_GB2312" w:cs="Tahoma"/>
          <w:color w:val="4D4D4D"/>
          <w:sz w:val="32"/>
          <w:szCs w:val="32"/>
        </w:rPr>
        <w:t>万元以上通用设备</w:t>
      </w:r>
      <w:r>
        <w:rPr>
          <w:rFonts w:ascii="仿宋_GB2312" w:hAnsi="仿宋_GB2312" w:eastAsia="仿宋_GB2312" w:cs="Tahoma"/>
          <w:color w:val="4D4D4D"/>
          <w:sz w:val="32"/>
          <w:szCs w:val="32"/>
        </w:rPr>
        <w:t xml:space="preserve"> 0</w:t>
      </w:r>
      <w:r>
        <w:rPr>
          <w:rFonts w:hint="eastAsia" w:ascii="仿宋_GB2312" w:hAnsi="仿宋_GB2312" w:eastAsia="仿宋_GB2312" w:cs="Tahoma"/>
          <w:color w:val="4D4D4D"/>
          <w:sz w:val="32"/>
          <w:szCs w:val="32"/>
        </w:rPr>
        <w:t>（台，套），金额</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万元；单价</w:t>
      </w:r>
      <w:r>
        <w:rPr>
          <w:rFonts w:ascii="仿宋_GB2312" w:hAnsi="仿宋_GB2312" w:eastAsia="仿宋_GB2312" w:cs="Tahoma"/>
          <w:color w:val="4D4D4D"/>
          <w:sz w:val="32"/>
          <w:szCs w:val="32"/>
        </w:rPr>
        <w:t>100</w:t>
      </w:r>
      <w:r>
        <w:rPr>
          <w:rFonts w:hint="eastAsia" w:ascii="仿宋_GB2312" w:hAnsi="仿宋_GB2312" w:eastAsia="仿宋_GB2312" w:cs="Tahoma"/>
          <w:color w:val="4D4D4D"/>
          <w:sz w:val="32"/>
          <w:szCs w:val="32"/>
        </w:rPr>
        <w:t>万元以上专用设备</w:t>
      </w:r>
      <w:r>
        <w:rPr>
          <w:rFonts w:ascii="仿宋_GB2312" w:hAnsi="仿宋_GB2312" w:eastAsia="仿宋_GB2312" w:cs="Tahoma"/>
          <w:color w:val="4D4D4D"/>
          <w:sz w:val="32"/>
          <w:szCs w:val="32"/>
        </w:rPr>
        <w:t xml:space="preserve"> 0 </w:t>
      </w:r>
      <w:r>
        <w:rPr>
          <w:rFonts w:hint="eastAsia" w:ascii="仿宋_GB2312" w:hAnsi="仿宋_GB2312" w:eastAsia="仿宋_GB2312" w:cs="Tahoma"/>
          <w:color w:val="4D4D4D"/>
          <w:sz w:val="32"/>
          <w:szCs w:val="32"/>
        </w:rPr>
        <w:t>（台，套），金额</w:t>
      </w:r>
      <w:r>
        <w:rPr>
          <w:rFonts w:ascii="仿宋_GB2312" w:hAnsi="仿宋_GB2312" w:eastAsia="仿宋_GB2312" w:cs="Tahoma"/>
          <w:color w:val="4D4D4D"/>
          <w:sz w:val="32"/>
          <w:szCs w:val="32"/>
        </w:rPr>
        <w:t>0</w:t>
      </w:r>
      <w:r>
        <w:rPr>
          <w:rFonts w:hint="eastAsia" w:ascii="仿宋_GB2312" w:hAnsi="仿宋_GB2312" w:eastAsia="仿宋_GB2312" w:cs="Tahoma"/>
          <w:color w:val="4D4D4D"/>
          <w:sz w:val="32"/>
          <w:szCs w:val="32"/>
        </w:rPr>
        <w:t>万元。</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sectPr>
          <w:pgSz w:w="11906" w:h="16838"/>
          <w:pgMar w:top="1440" w:right="1531" w:bottom="1440" w:left="1587" w:header="850" w:footer="992" w:gutter="0"/>
          <w:pgNumType w:fmt="numberInDash"/>
          <w:cols w:space="0" w:num="1"/>
          <w:docGrid w:type="lines" w:linePitch="317"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ascii="隶书" w:hAnsi="隶书" w:eastAsia="隶书" w:cs="隶书"/>
          <w:sz w:val="48"/>
          <w:szCs w:val="48"/>
        </w:rPr>
        <w:sectPr>
          <w:pgSz w:w="11906" w:h="16838"/>
          <w:pgMar w:top="1440" w:right="1531" w:bottom="1440" w:left="1587" w:header="850" w:footer="992" w:gutter="0"/>
          <w:pgNumType w:fmt="numberInDash"/>
          <w:cols w:space="0" w:num="1"/>
          <w:docGrid w:type="lines" w:linePitch="317" w:charSpace="0"/>
        </w:sectPr>
      </w:pPr>
      <w:r>
        <w:rPr>
          <w:rFonts w:hint="eastAsia" w:ascii="隶书" w:hAnsi="隶书" w:eastAsia="隶书" w:cs="隶书"/>
          <w:sz w:val="48"/>
          <w:szCs w:val="48"/>
        </w:rPr>
        <w:t>第四部分　　名词解释</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一、财政拨款收入：</w:t>
      </w:r>
      <w:r>
        <w:rPr>
          <w:rFonts w:hint="eastAsia" w:ascii="仿宋_GB2312" w:hAnsi="宋体" w:eastAsia="仿宋_GB2312" w:cs="Courier New"/>
          <w:sz w:val="32"/>
          <w:szCs w:val="32"/>
        </w:rPr>
        <w:t>指省级财政当年拨付的资金。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二、事业收入：</w:t>
      </w:r>
      <w:r>
        <w:rPr>
          <w:rFonts w:hint="eastAsia" w:ascii="仿宋_GB2312" w:hAnsi="宋体" w:eastAsia="仿宋_GB2312" w:cs="Courier New"/>
          <w:sz w:val="32"/>
          <w:szCs w:val="32"/>
        </w:rPr>
        <w:t>指事业单位开展专业业务活动及辅助活动所取得的收入。</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三、其他收入：</w:t>
      </w:r>
      <w:r>
        <w:rPr>
          <w:rFonts w:hint="eastAsia" w:ascii="仿宋_GB2312" w:hAnsi="宋体" w:eastAsia="仿宋_GB2312" w:cs="Courier New"/>
          <w:sz w:val="32"/>
          <w:szCs w:val="32"/>
        </w:rPr>
        <w:t>指本部门取得的除“财政拨款收入”、“事业收入”、“经营收入”等以外的收入。</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四、用事业基金弥补收支差额：</w:t>
      </w:r>
      <w:r>
        <w:rPr>
          <w:rFonts w:hint="eastAsia" w:ascii="仿宋_GB2312" w:hAnsi="宋体" w:eastAsia="仿宋_GB2312" w:cs="Courier New"/>
          <w:bCs/>
          <w:sz w:val="32"/>
          <w:szCs w:val="32"/>
        </w:rPr>
        <w:t>事业单位在当年的“财政拨款收入”“事业收入”“其他收入</w:t>
      </w:r>
      <w:r>
        <w:rPr>
          <w:rFonts w:hint="eastAsia" w:ascii="仿宋_GB2312" w:hAnsi="宋体" w:eastAsia="仿宋_GB2312" w:cs="Courier New"/>
          <w:b/>
          <w:bCs/>
          <w:sz w:val="32"/>
          <w:szCs w:val="32"/>
        </w:rPr>
        <w:t>”</w:t>
      </w:r>
      <w:r>
        <w:rPr>
          <w:rFonts w:hint="eastAsia" w:ascii="仿宋_GB2312" w:hAnsi="宋体" w:eastAsia="仿宋_GB2312" w:cs="Courier New"/>
          <w:sz w:val="32"/>
          <w:szCs w:val="32"/>
        </w:rPr>
        <w:t>不足以安排当年支出的情况下，使用以前年度积累的事业基金（事业单位当年收支相抵后按国家规定提取、用于弥补以后年度收支差额的基金）弥补当年收支缺口的资金。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五、年末结转和结余：</w:t>
      </w:r>
      <w:r>
        <w:rPr>
          <w:rFonts w:hint="eastAsia" w:ascii="仿宋_GB2312" w:hAnsi="宋体" w:eastAsia="仿宋_GB2312" w:cs="Courier New"/>
          <w:sz w:val="32"/>
          <w:szCs w:val="32"/>
        </w:rPr>
        <w:t>指本年度或以前年度预算安排、因客观条件发生变化无法按原计划实施，需延迟到以后年度按有关规定继续使用的资金。</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六、基本支出：</w:t>
      </w:r>
      <w:r>
        <w:rPr>
          <w:rFonts w:hint="eastAsia" w:ascii="仿宋_GB2312" w:hAnsi="宋体" w:eastAsia="仿宋_GB2312" w:cs="Courier New"/>
          <w:sz w:val="32"/>
          <w:szCs w:val="32"/>
        </w:rPr>
        <w:t>指为保障机构正常运转、完成日常工作任务而发生的人员支出和公用支出。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七、项目支出：</w:t>
      </w:r>
      <w:r>
        <w:rPr>
          <w:rFonts w:hint="eastAsia" w:ascii="仿宋_GB2312" w:hAnsi="宋体" w:eastAsia="仿宋_GB2312" w:cs="Courier New"/>
          <w:sz w:val="32"/>
          <w:szCs w:val="32"/>
        </w:rPr>
        <w:t>指在基本支出之外为完成特定行政任务和事业发展目标所发生的支出</w:t>
      </w:r>
    </w:p>
    <w:p>
      <w:pPr>
        <w:kinsoku w:val="0"/>
        <w:overflowPunct w:val="0"/>
        <w:autoSpaceDE w:val="0"/>
        <w:autoSpaceDN w:val="0"/>
        <w:adjustRightInd w:val="0"/>
        <w:snapToGrid w:val="0"/>
        <w:spacing w:line="360" w:lineRule="auto"/>
        <w:ind w:firstLine="643" w:firstLineChars="200"/>
        <w:jc w:val="left"/>
        <w:rPr>
          <w:rFonts w:ascii="仿宋_GB2312" w:hAnsi="宋体" w:eastAsia="仿宋_GB2312" w:cs="Courier New"/>
          <w:sz w:val="32"/>
          <w:szCs w:val="32"/>
        </w:rPr>
      </w:pPr>
      <w:r>
        <w:rPr>
          <w:rFonts w:hint="eastAsia" w:ascii="仿宋_GB2312" w:hAnsi="宋体" w:eastAsia="仿宋_GB2312" w:cs="Courier New"/>
          <w:b/>
          <w:bCs/>
          <w:sz w:val="32"/>
          <w:szCs w:val="32"/>
        </w:rPr>
        <w:t>八、“三公”经费：</w:t>
      </w:r>
      <w:r>
        <w:rPr>
          <w:rFonts w:hint="eastAsia" w:ascii="仿宋_GB2312" w:hAnsi="宋体" w:eastAsia="仿宋_GB2312" w:cs="Courier New"/>
          <w:sz w:val="32"/>
          <w:szCs w:val="32"/>
        </w:rPr>
        <w:t>纳入省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九、机关运行经费：</w:t>
      </w:r>
      <w:r>
        <w:rPr>
          <w:rFonts w:hint="eastAsia" w:ascii="仿宋_GB2312" w:hAnsi="宋体" w:eastAsia="仿宋_GB2312" w:cs="Courier New"/>
          <w:sz w:val="32"/>
          <w:szCs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p>
    <w:p>
      <w:pPr>
        <w:kinsoku w:val="0"/>
        <w:overflowPunct w:val="0"/>
        <w:autoSpaceDE w:val="0"/>
        <w:autoSpaceDN w:val="0"/>
        <w:adjustRightInd w:val="0"/>
        <w:snapToGrid w:val="0"/>
        <w:spacing w:line="360" w:lineRule="auto"/>
        <w:ind w:firstLine="5120" w:firstLineChars="1600"/>
        <w:rPr>
          <w:rFonts w:ascii="仿宋_GB2312" w:hAnsi="宋体" w:eastAsia="仿宋_GB2312" w:cs="Courier New"/>
          <w:sz w:val="32"/>
          <w:szCs w:val="32"/>
        </w:rPr>
      </w:pPr>
      <w:r>
        <w:rPr>
          <w:rFonts w:ascii="仿宋_GB2312" w:hAnsi="宋体" w:eastAsia="仿宋_GB2312" w:cs="Courier New"/>
          <w:sz w:val="32"/>
          <w:szCs w:val="32"/>
        </w:rPr>
        <w:t>2017</w:t>
      </w:r>
      <w:r>
        <w:rPr>
          <w:rFonts w:hint="eastAsia" w:ascii="仿宋_GB2312" w:hAnsi="宋体" w:eastAsia="仿宋_GB2312" w:cs="Courier New"/>
          <w:sz w:val="32"/>
          <w:szCs w:val="32"/>
        </w:rPr>
        <w:t>年</w:t>
      </w:r>
      <w:r>
        <w:rPr>
          <w:rFonts w:ascii="仿宋_GB2312" w:hAnsi="宋体" w:eastAsia="仿宋_GB2312" w:cs="Courier New"/>
          <w:sz w:val="32"/>
          <w:szCs w:val="32"/>
        </w:rPr>
        <w:t>9</w:t>
      </w:r>
      <w:r>
        <w:rPr>
          <w:rFonts w:hint="eastAsia" w:ascii="仿宋_GB2312" w:hAnsi="宋体" w:eastAsia="仿宋_GB2312" w:cs="Courier New"/>
          <w:sz w:val="32"/>
          <w:szCs w:val="32"/>
        </w:rPr>
        <w:t>月</w:t>
      </w:r>
      <w:r>
        <w:rPr>
          <w:rFonts w:ascii="仿宋_GB2312" w:hAnsi="宋体" w:eastAsia="仿宋_GB2312" w:cs="Courier New"/>
          <w:sz w:val="32"/>
          <w:szCs w:val="32"/>
        </w:rPr>
        <w:t>10</w:t>
      </w:r>
      <w:r>
        <w:rPr>
          <w:rFonts w:hint="eastAsia" w:ascii="仿宋_GB2312" w:hAnsi="宋体" w:eastAsia="仿宋_GB2312" w:cs="Courier New"/>
          <w:sz w:val="32"/>
          <w:szCs w:val="32"/>
        </w:rPr>
        <w:t>日</w:t>
      </w:r>
    </w:p>
    <w:p>
      <w:pPr>
        <w:kinsoku w:val="0"/>
        <w:overflowPunct w:val="0"/>
        <w:autoSpaceDE w:val="0"/>
        <w:autoSpaceDN w:val="0"/>
        <w:adjustRightInd w:val="0"/>
        <w:snapToGrid w:val="0"/>
        <w:spacing w:line="360" w:lineRule="auto"/>
        <w:rPr>
          <w:rFonts w:ascii="仿宋_GB2312" w:hAnsi="宋体" w:eastAsia="仿宋_GB2312" w:cs="Courier New"/>
          <w:sz w:val="52"/>
          <w:szCs w:val="52"/>
          <w:highlight w:val="yellow"/>
        </w:rPr>
      </w:pPr>
      <w:r>
        <w:rPr>
          <w:rFonts w:ascii="仿宋_GB2312" w:hAnsi="宋体" w:eastAsia="仿宋_GB2312" w:cs="Courier New"/>
          <w:sz w:val="52"/>
          <w:szCs w:val="52"/>
          <w:highlight w:val="yellow"/>
        </w:rPr>
        <w:t xml:space="preserve">                  </w:t>
      </w:r>
    </w:p>
    <w:sectPr>
      <w:pgSz w:w="11906" w:h="16838"/>
      <w:pgMar w:top="1440" w:right="1531" w:bottom="1440" w:left="1587" w:header="850"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隶书">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- 23 -</w:t>
                </w:r>
                <w:r>
                  <w:rPr>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chineseCounting"/>
      <w:suff w:val="nothing"/>
      <w:lvlText w:val="%1、"/>
      <w:lvlJc w:val="left"/>
      <w:rPr>
        <w:rFonts w:cs="Times New Roman"/>
      </w:rPr>
    </w:lvl>
  </w:abstractNum>
  <w:abstractNum w:abstractNumId="1">
    <w:nsid w:val="1AB96E3F"/>
    <w:multiLevelType w:val="multilevel"/>
    <w:tmpl w:val="1AB96E3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4494"/>
    <w:rsid w:val="00016E79"/>
    <w:rsid w:val="00022A84"/>
    <w:rsid w:val="000855B6"/>
    <w:rsid w:val="000A1E1E"/>
    <w:rsid w:val="000B4674"/>
    <w:rsid w:val="000B5A03"/>
    <w:rsid w:val="000D58A6"/>
    <w:rsid w:val="000E2963"/>
    <w:rsid w:val="000F0AA3"/>
    <w:rsid w:val="001150B0"/>
    <w:rsid w:val="00143359"/>
    <w:rsid w:val="00172A27"/>
    <w:rsid w:val="0019061F"/>
    <w:rsid w:val="00263893"/>
    <w:rsid w:val="002929B4"/>
    <w:rsid w:val="002C4CB5"/>
    <w:rsid w:val="002D1FFB"/>
    <w:rsid w:val="0038764D"/>
    <w:rsid w:val="003A637A"/>
    <w:rsid w:val="003D7535"/>
    <w:rsid w:val="003F3E70"/>
    <w:rsid w:val="00413C71"/>
    <w:rsid w:val="0043148A"/>
    <w:rsid w:val="004827FD"/>
    <w:rsid w:val="0049231D"/>
    <w:rsid w:val="004F5D66"/>
    <w:rsid w:val="0054656F"/>
    <w:rsid w:val="00561623"/>
    <w:rsid w:val="005D3B0B"/>
    <w:rsid w:val="006573AE"/>
    <w:rsid w:val="00666D3A"/>
    <w:rsid w:val="0067709A"/>
    <w:rsid w:val="00681182"/>
    <w:rsid w:val="00695ABE"/>
    <w:rsid w:val="006B565B"/>
    <w:rsid w:val="007169A7"/>
    <w:rsid w:val="00740D37"/>
    <w:rsid w:val="007B15F2"/>
    <w:rsid w:val="007D6D7E"/>
    <w:rsid w:val="00804A26"/>
    <w:rsid w:val="00812B72"/>
    <w:rsid w:val="008608FE"/>
    <w:rsid w:val="008C1E5F"/>
    <w:rsid w:val="009108DE"/>
    <w:rsid w:val="009D6C99"/>
    <w:rsid w:val="009F6873"/>
    <w:rsid w:val="00AC749D"/>
    <w:rsid w:val="00AE7C2A"/>
    <w:rsid w:val="00B458CF"/>
    <w:rsid w:val="00B86B79"/>
    <w:rsid w:val="00B97384"/>
    <w:rsid w:val="00BC020C"/>
    <w:rsid w:val="00BC70D6"/>
    <w:rsid w:val="00BE4129"/>
    <w:rsid w:val="00BF3012"/>
    <w:rsid w:val="00CB3C26"/>
    <w:rsid w:val="00CD71F9"/>
    <w:rsid w:val="00DC7322"/>
    <w:rsid w:val="00DD6C2F"/>
    <w:rsid w:val="00DE19E4"/>
    <w:rsid w:val="00E31F0B"/>
    <w:rsid w:val="00E44120"/>
    <w:rsid w:val="00E46E82"/>
    <w:rsid w:val="00EB10EA"/>
    <w:rsid w:val="00EF0C4C"/>
    <w:rsid w:val="00F20591"/>
    <w:rsid w:val="00F22A17"/>
    <w:rsid w:val="00F5471C"/>
    <w:rsid w:val="00F82BAD"/>
    <w:rsid w:val="00FA6C3B"/>
    <w:rsid w:val="00FC2601"/>
    <w:rsid w:val="00FD0D07"/>
    <w:rsid w:val="00FE6F55"/>
    <w:rsid w:val="00FF6E6F"/>
    <w:rsid w:val="042837A3"/>
    <w:rsid w:val="04453648"/>
    <w:rsid w:val="05DB00B9"/>
    <w:rsid w:val="09BB2134"/>
    <w:rsid w:val="0CA434B9"/>
    <w:rsid w:val="0E4C156E"/>
    <w:rsid w:val="10BD4691"/>
    <w:rsid w:val="11585E8B"/>
    <w:rsid w:val="15492582"/>
    <w:rsid w:val="18F44D57"/>
    <w:rsid w:val="1D415527"/>
    <w:rsid w:val="1E7D3B34"/>
    <w:rsid w:val="22A51050"/>
    <w:rsid w:val="283D43BA"/>
    <w:rsid w:val="29B70F08"/>
    <w:rsid w:val="2BA4769A"/>
    <w:rsid w:val="2CD06EF4"/>
    <w:rsid w:val="2F335194"/>
    <w:rsid w:val="30963758"/>
    <w:rsid w:val="32EF40CE"/>
    <w:rsid w:val="34920D5F"/>
    <w:rsid w:val="35AB7798"/>
    <w:rsid w:val="372974AC"/>
    <w:rsid w:val="37515EC2"/>
    <w:rsid w:val="3949702E"/>
    <w:rsid w:val="3BE408BA"/>
    <w:rsid w:val="3C7F703B"/>
    <w:rsid w:val="3D70189E"/>
    <w:rsid w:val="42271DDB"/>
    <w:rsid w:val="43910C0D"/>
    <w:rsid w:val="48B52937"/>
    <w:rsid w:val="48EE3EF3"/>
    <w:rsid w:val="4C1E2F28"/>
    <w:rsid w:val="4CFC29CC"/>
    <w:rsid w:val="4D6E1856"/>
    <w:rsid w:val="502C04C1"/>
    <w:rsid w:val="51DE24AB"/>
    <w:rsid w:val="5651051D"/>
    <w:rsid w:val="56EC004A"/>
    <w:rsid w:val="57E961A8"/>
    <w:rsid w:val="581E77CF"/>
    <w:rsid w:val="58B06254"/>
    <w:rsid w:val="5AF25131"/>
    <w:rsid w:val="600176AC"/>
    <w:rsid w:val="65332BB8"/>
    <w:rsid w:val="664A46E0"/>
    <w:rsid w:val="66755D81"/>
    <w:rsid w:val="68A121F7"/>
    <w:rsid w:val="68A9241E"/>
    <w:rsid w:val="692D6501"/>
    <w:rsid w:val="6B6D695A"/>
    <w:rsid w:val="6FD41D7F"/>
    <w:rsid w:val="72416639"/>
    <w:rsid w:val="738C1FE2"/>
    <w:rsid w:val="75531EF6"/>
    <w:rsid w:val="75D0003D"/>
    <w:rsid w:val="764F7877"/>
    <w:rsid w:val="7AA141FF"/>
    <w:rsid w:val="7C445B57"/>
    <w:rsid w:val="7D3E39F7"/>
    <w:rsid w:val="7D713C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oter Char"/>
    <w:basedOn w:val="4"/>
    <w:link w:val="2"/>
    <w:semiHidden/>
    <w:qFormat/>
    <w:locked/>
    <w:uiPriority w:val="99"/>
    <w:rPr>
      <w:rFonts w:ascii="Calibri" w:hAnsi="Calibri" w:cs="Times New Roman"/>
      <w:sz w:val="18"/>
      <w:szCs w:val="18"/>
    </w:rPr>
  </w:style>
  <w:style w:type="character" w:customStyle="1" w:styleId="7">
    <w:name w:val="Header Char"/>
    <w:basedOn w:val="4"/>
    <w:link w:val="3"/>
    <w:semiHidden/>
    <w:qFormat/>
    <w:locked/>
    <w:uiPriority w:val="99"/>
    <w:rPr>
      <w:rFonts w:ascii="Calibri" w:hAnsi="Calibri" w:cs="Times New Roman"/>
      <w:sz w:val="18"/>
      <w:szCs w:val="18"/>
    </w:rPr>
  </w:style>
  <w:style w:type="character" w:customStyle="1" w:styleId="8">
    <w:name w:val="font31"/>
    <w:basedOn w:val="4"/>
    <w:qFormat/>
    <w:uiPriority w:val="99"/>
    <w:rPr>
      <w:rFonts w:ascii="Arial" w:hAnsi="Arial" w:cs="Arial"/>
      <w:color w:val="000000"/>
      <w:sz w:val="16"/>
      <w:szCs w:val="16"/>
      <w:u w:val="none"/>
    </w:rPr>
  </w:style>
  <w:style w:type="character" w:customStyle="1" w:styleId="9">
    <w:name w:val="font01"/>
    <w:basedOn w:val="4"/>
    <w:qFormat/>
    <w:uiPriority w:val="99"/>
    <w:rPr>
      <w:rFonts w:ascii="Arial" w:hAnsi="Arial" w:cs="Arial"/>
      <w:color w:val="000000"/>
      <w:sz w:val="16"/>
      <w:szCs w:val="16"/>
      <w:u w:val="none"/>
    </w:rPr>
  </w:style>
  <w:style w:type="character" w:customStyle="1" w:styleId="10">
    <w:name w:val="font41"/>
    <w:basedOn w:val="4"/>
    <w:qFormat/>
    <w:uiPriority w:val="99"/>
    <w:rPr>
      <w:rFonts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23</Pages>
  <Words>1657</Words>
  <Characters>9451</Characters>
  <Lines>0</Lines>
  <Paragraphs>0</Paragraphs>
  <TotalTime>282</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Administrator</cp:lastModifiedBy>
  <cp:lastPrinted>2017-07-25T02:47:00Z</cp:lastPrinted>
  <dcterms:modified xsi:type="dcterms:W3CDTF">2019-01-31T05:25:09Z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